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386" w:rsidRPr="005D6C84" w:rsidRDefault="00F66622" w:rsidP="00496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 xml:space="preserve">2.1 </w:t>
      </w:r>
      <w:r w:rsidR="003C4386" w:rsidRPr="005D6C84">
        <w:rPr>
          <w:rFonts w:ascii="Times New Roman" w:hAnsi="Times New Roman" w:cs="Times New Roman"/>
          <w:sz w:val="28"/>
          <w:szCs w:val="28"/>
        </w:rPr>
        <w:t>Общая характеристика и а</w:t>
      </w:r>
      <w:r w:rsidRPr="005D6C84">
        <w:rPr>
          <w:rFonts w:ascii="Times New Roman" w:hAnsi="Times New Roman" w:cs="Times New Roman"/>
          <w:sz w:val="28"/>
          <w:szCs w:val="28"/>
        </w:rPr>
        <w:t xml:space="preserve">нализ основных показателей деятельности </w:t>
      </w:r>
      <w:r w:rsidR="003C4386" w:rsidRPr="005D6C84">
        <w:rPr>
          <w:rFonts w:ascii="Times New Roman" w:hAnsi="Times New Roman" w:cs="Times New Roman"/>
          <w:sz w:val="28"/>
          <w:szCs w:val="28"/>
        </w:rPr>
        <w:t>МО МВД России "</w:t>
      </w:r>
      <w:proofErr w:type="spellStart"/>
      <w:r w:rsidR="003C4386"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="003C4386" w:rsidRPr="005D6C84">
        <w:rPr>
          <w:rFonts w:ascii="Times New Roman" w:hAnsi="Times New Roman" w:cs="Times New Roman"/>
          <w:sz w:val="28"/>
          <w:szCs w:val="28"/>
        </w:rPr>
        <w:t>"</w:t>
      </w:r>
    </w:p>
    <w:p w:rsidR="00F66622" w:rsidRPr="005D6C84" w:rsidRDefault="00F66622" w:rsidP="00496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754" w:rsidRPr="005D6C84" w:rsidRDefault="00496754" w:rsidP="0049675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D6C84">
        <w:rPr>
          <w:rFonts w:ascii="Times New Roman" w:hAnsi="Times New Roman" w:cs="Times New Roman"/>
          <w:sz w:val="28"/>
          <w:szCs w:val="28"/>
        </w:rPr>
        <w:t xml:space="preserve">Межмуниципальный отдел создан в целях реализации возложенных на органы внутренних дел </w:t>
      </w:r>
      <w:r w:rsidR="00711FCA" w:rsidRPr="005D6C84">
        <w:rPr>
          <w:rFonts w:ascii="Times New Roman" w:hAnsi="Times New Roman" w:cs="Times New Roman"/>
          <w:sz w:val="28"/>
          <w:szCs w:val="28"/>
        </w:rPr>
        <w:t xml:space="preserve">РФ </w:t>
      </w:r>
      <w:r w:rsidRPr="005D6C84">
        <w:rPr>
          <w:rFonts w:ascii="Times New Roman" w:hAnsi="Times New Roman" w:cs="Times New Roman"/>
          <w:sz w:val="28"/>
          <w:szCs w:val="28"/>
        </w:rPr>
        <w:t xml:space="preserve">задач по обеспечению защиты жизни, здоровья, прав и свобод граждан Российской Федерации, иностранных граждан и лиц без гражданства, противодействию преступности, охране общественного порядка и собственности, обеспечению общественной безопасности на территории городского округа город </w:t>
      </w:r>
      <w:r w:rsidRPr="005D6C84">
        <w:rPr>
          <w:rFonts w:ascii="Times New Roman" w:hAnsi="Times New Roman" w:cs="Times New Roman"/>
          <w:bCs/>
          <w:sz w:val="28"/>
          <w:szCs w:val="28"/>
        </w:rPr>
        <w:t>г. Ачинск</w:t>
      </w:r>
      <w:r w:rsidRPr="005D6C84">
        <w:rPr>
          <w:rFonts w:ascii="Times New Roman" w:hAnsi="Times New Roman" w:cs="Times New Roman"/>
          <w:sz w:val="28"/>
          <w:szCs w:val="28"/>
        </w:rPr>
        <w:t xml:space="preserve"> и </w:t>
      </w:r>
      <w:r w:rsidRPr="005D6C84">
        <w:rPr>
          <w:rFonts w:ascii="Times New Roman" w:hAnsi="Times New Roman" w:cs="Times New Roman"/>
          <w:bCs/>
          <w:sz w:val="28"/>
          <w:szCs w:val="28"/>
        </w:rPr>
        <w:t>г.</w:t>
      </w:r>
      <w:r w:rsidR="003D2711" w:rsidRPr="005D6C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Ачинского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Красноярского края</w:t>
      </w:r>
      <w:proofErr w:type="gramEnd"/>
    </w:p>
    <w:p w:rsidR="00496754" w:rsidRPr="005D6C84" w:rsidRDefault="00496754" w:rsidP="004967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 xml:space="preserve">Межмуниципальный отдел входит в состав органов внутренних дел, подчиняется ГУ МВД России по Красноярскому краю и осуществляет свою деятельность в пределах границ городского округа город </w:t>
      </w:r>
      <w:proofErr w:type="gramStart"/>
      <w:r w:rsidRPr="005D6C84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5D6C84">
        <w:rPr>
          <w:rFonts w:ascii="Times New Roman" w:hAnsi="Times New Roman" w:cs="Times New Roman"/>
          <w:bCs/>
          <w:sz w:val="28"/>
          <w:szCs w:val="28"/>
        </w:rPr>
        <w:t>. Ачинск</w:t>
      </w:r>
      <w:r w:rsidRPr="005D6C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</w:t>
      </w:r>
      <w:r w:rsidRPr="005D6C8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Красноярского края согласно утвержденным Министром внутренних дел </w:t>
      </w:r>
      <w:r w:rsidR="00711FCA" w:rsidRPr="005D6C84">
        <w:rPr>
          <w:rFonts w:ascii="Times New Roman" w:hAnsi="Times New Roman" w:cs="Times New Roman"/>
          <w:sz w:val="28"/>
          <w:szCs w:val="28"/>
        </w:rPr>
        <w:t xml:space="preserve">РФ </w:t>
      </w:r>
      <w:r w:rsidRPr="005D6C84">
        <w:rPr>
          <w:rFonts w:ascii="Times New Roman" w:hAnsi="Times New Roman" w:cs="Times New Roman"/>
          <w:sz w:val="28"/>
          <w:szCs w:val="28"/>
        </w:rPr>
        <w:t>схемам размещения территориальных органов.</w:t>
      </w: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6C84">
        <w:rPr>
          <w:rFonts w:ascii="Times New Roman" w:hAnsi="Times New Roman" w:cs="Times New Roman"/>
          <w:sz w:val="28"/>
          <w:szCs w:val="28"/>
        </w:rPr>
        <w:t xml:space="preserve">Межмуниципальный отдел 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</w:t>
      </w:r>
      <w:r w:rsidR="00711FCA" w:rsidRPr="005D6C84">
        <w:rPr>
          <w:rFonts w:ascii="Times New Roman" w:hAnsi="Times New Roman" w:cs="Times New Roman"/>
          <w:sz w:val="28"/>
          <w:szCs w:val="28"/>
        </w:rPr>
        <w:t xml:space="preserve">РФ </w:t>
      </w:r>
      <w:r w:rsidRPr="005D6C84">
        <w:rPr>
          <w:rFonts w:ascii="Times New Roman" w:hAnsi="Times New Roman" w:cs="Times New Roman"/>
          <w:sz w:val="28"/>
          <w:szCs w:val="28"/>
        </w:rPr>
        <w:t>и Правительства Российской Федерации, законами Красноярского края по вопросам охраны общественного порядка и обеспечения общественной безопасности, изданными в пределах его компетенции, нормативными правовыми актами МВД России, правовыми актами ГУ МВД России по Красноярскому</w:t>
      </w:r>
      <w:proofErr w:type="gramEnd"/>
      <w:r w:rsidRPr="005D6C84">
        <w:rPr>
          <w:rFonts w:ascii="Times New Roman" w:hAnsi="Times New Roman" w:cs="Times New Roman"/>
          <w:sz w:val="28"/>
          <w:szCs w:val="28"/>
        </w:rPr>
        <w:t xml:space="preserve"> краю, а также положением о Межмуниципальном отделе.</w:t>
      </w: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 xml:space="preserve">Межмуниципальный отдел осуществляет свою деятельность во взаимодействии с другими органами внутренних дел, территориальными органами федеральных органов исполнительной власти (их структурными подразделениями), иными государственными органами. При решении </w:t>
      </w:r>
      <w:r w:rsidRPr="005D6C84">
        <w:rPr>
          <w:rFonts w:ascii="Times New Roman" w:hAnsi="Times New Roman" w:cs="Times New Roman"/>
          <w:sz w:val="28"/>
          <w:szCs w:val="28"/>
        </w:rPr>
        <w:lastRenderedPageBreak/>
        <w:t>совместных задач Межмуниципальный отдел обеспечивает взаимодействие с органами исполнительной власти Красноярского края, органами местного самоуправления, общественными объединениями и иными организациями.</w:t>
      </w: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Деятельность Межмуниципального отдела является открытой для общества и публичной в той мере, в какой это не противоречит требованиям законодательства Российской Федерации.</w:t>
      </w: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При территориальном органе действует общественный совет, формируемый в соответствии с Федеральным законом от 7 февраля 2011 г. N З-ФЗ "О полиции".</w:t>
      </w: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6C84">
        <w:rPr>
          <w:rFonts w:ascii="Times New Roman" w:hAnsi="Times New Roman" w:cs="Times New Roman"/>
          <w:sz w:val="28"/>
          <w:szCs w:val="28"/>
        </w:rPr>
        <w:t>В Межмуниципальном отделе в целях обеспечения осуществления возложенных на него полномочий в пределах установленной штатной численности вводятся должности, подлежащие замещению лицами рядового и начальствующего состава органов внутренних дел, а также могут вводиться должности, подлежащие замещению федеральными государственными гражданскими служащими и работниками.</w:t>
      </w:r>
      <w:proofErr w:type="gramEnd"/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Межмуниципальный отдел создается, реорганизуется и ликвидируется в порядке, установленном законодательством Российской Федерации.</w:t>
      </w: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Межмуниципальный отдел возглавляет начальник, назначаемый на должность и освобождаемый от должности начальником ГУ МВД России по Красноярскому краю.</w:t>
      </w: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Начальник Межмуниципального отдела осуществляет руководство территориальным органом на основе единоначалия и несет персональную ответственность за выполнение возложенных на территориальный орган задач, состояние служебной дисциплины и законности среди подчиненных, эффективность профилактической и воспитательной работы с ними.</w:t>
      </w: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Начальник Межмуниципального отдела имеет заместителей, назначаемых на должность и освобождаемых от должности в установленном МВД России порядке.</w:t>
      </w: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 xml:space="preserve">Структура Межмуниципального отдела устанавливается правовым актом ГУ МВД России по Красноярскому краю в соответствии с типовой </w:t>
      </w:r>
      <w:r w:rsidRPr="005D6C84">
        <w:rPr>
          <w:rFonts w:ascii="Times New Roman" w:hAnsi="Times New Roman" w:cs="Times New Roman"/>
          <w:sz w:val="28"/>
          <w:szCs w:val="28"/>
        </w:rPr>
        <w:lastRenderedPageBreak/>
        <w:t>структурой территориального органа.</w:t>
      </w: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При начальнике Межмуниципального отдела действует оперативное совещание для рассмотрения текущих вопросов деятельности территориального органа, положение о котором и его персональный состав утверждаются начальником территориального органа.</w:t>
      </w: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Делопроизводство и мероприятия по обеспечению режима секретности в территориальном органе осуществляются в соответствии с законодательством Российской Федерации.</w:t>
      </w: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 xml:space="preserve">Территориальный орган является юридическим лицом в организационно-правовой форме государственного учреждения; имеет печать с изображением Государственного герба </w:t>
      </w:r>
      <w:r w:rsidR="00711FCA" w:rsidRPr="005D6C84">
        <w:rPr>
          <w:rFonts w:ascii="Times New Roman" w:hAnsi="Times New Roman" w:cs="Times New Roman"/>
          <w:sz w:val="28"/>
          <w:szCs w:val="28"/>
        </w:rPr>
        <w:t xml:space="preserve">РФ </w:t>
      </w:r>
      <w:r w:rsidRPr="005D6C84">
        <w:rPr>
          <w:rFonts w:ascii="Times New Roman" w:hAnsi="Times New Roman" w:cs="Times New Roman"/>
          <w:sz w:val="28"/>
          <w:szCs w:val="28"/>
        </w:rPr>
        <w:t>и со своим наименованием, иные печати, штампы, бланки, самостоятельный баланс, лицевые счета, открываемые в соответствии с законодательством Российской Федерации; выступает истцом и ответчиком в суде.</w:t>
      </w: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Полное наименование Межмуниципального отдела:</w:t>
      </w: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 xml:space="preserve">Межмуниципальный отдел Министерства внутренних дел </w:t>
      </w:r>
      <w:r w:rsidR="00711FCA" w:rsidRPr="005D6C84">
        <w:rPr>
          <w:rFonts w:ascii="Times New Roman" w:hAnsi="Times New Roman" w:cs="Times New Roman"/>
          <w:sz w:val="28"/>
          <w:szCs w:val="28"/>
        </w:rPr>
        <w:t xml:space="preserve">РФ </w:t>
      </w:r>
      <w:r w:rsidRPr="005D6C8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</w:t>
      </w: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Сокращенное наименование Межмуниципального отдела:</w:t>
      </w: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МО МВД России "</w:t>
      </w:r>
      <w:r w:rsidRPr="005D6C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</w:t>
      </w: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Местонахождение (юридический адрес) Межмуниципального отдела:</w:t>
      </w:r>
    </w:p>
    <w:p w:rsidR="00496754" w:rsidRPr="005D6C84" w:rsidRDefault="00496754" w:rsidP="0049675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C84">
        <w:rPr>
          <w:rFonts w:ascii="Times New Roman" w:hAnsi="Times New Roman" w:cs="Times New Roman"/>
          <w:bCs/>
          <w:sz w:val="28"/>
          <w:szCs w:val="28"/>
        </w:rPr>
        <w:t>Красноярский край, г. Ачинск, ул</w:t>
      </w:r>
      <w:proofErr w:type="gramStart"/>
      <w:r w:rsidRPr="005D6C84">
        <w:rPr>
          <w:rFonts w:ascii="Times New Roman" w:hAnsi="Times New Roman" w:cs="Times New Roman"/>
          <w:bCs/>
          <w:sz w:val="28"/>
          <w:szCs w:val="28"/>
        </w:rPr>
        <w:t>.Г</w:t>
      </w:r>
      <w:proofErr w:type="gramEnd"/>
      <w:r w:rsidRPr="005D6C84">
        <w:rPr>
          <w:rFonts w:ascii="Times New Roman" w:hAnsi="Times New Roman" w:cs="Times New Roman"/>
          <w:bCs/>
          <w:sz w:val="28"/>
          <w:szCs w:val="28"/>
        </w:rPr>
        <w:t>агарина, к.34.</w:t>
      </w: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За Межмуниципальным отделом в целях обеспечения его деятельности закрепляются в установленном порядке на праве оперативного управления здания (строения, сооружения), помещения, оборудование, техника, инвентарь и другое имущество.</w:t>
      </w: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 xml:space="preserve">Имущество, приобретенное Межмуниципальным отделом по договору или иным основаниям, поступает в его оперативное управление в порядке, установленном законодательством Российской Федерации. Земельные участки предоставляются Межмуниципальному отделу в постоянное (бессрочное) пользование в соответствии с законодательством Российской </w:t>
      </w:r>
      <w:r w:rsidRPr="005D6C84">
        <w:rPr>
          <w:rFonts w:ascii="Times New Roman" w:hAnsi="Times New Roman" w:cs="Times New Roman"/>
          <w:sz w:val="28"/>
          <w:szCs w:val="28"/>
        </w:rPr>
        <w:lastRenderedPageBreak/>
        <w:t>Федерации.</w:t>
      </w:r>
    </w:p>
    <w:p w:rsidR="003C4386" w:rsidRPr="005D6C84" w:rsidRDefault="003C4386" w:rsidP="003C43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Межмуниципальный отдел является получателем бюджетных ассигнований федерального бюджета; осуществляет бюджетные полномочия администратора доходов бюджетов бюджетной системы Российской Федерации, ведение бюджетного учета, предоставление бюджетной отчетности в соответствующие инстанции и иные полномочия в соответствии с бюджетным законодательством Российской Федерации.</w:t>
      </w: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 xml:space="preserve">Финансовое и материально-техническое обеспечение деятельности территориального органа осуществляется в порядке, установленном законодательством </w:t>
      </w:r>
      <w:r w:rsidR="00711FCA" w:rsidRPr="005D6C84">
        <w:rPr>
          <w:rFonts w:ascii="Times New Roman" w:hAnsi="Times New Roman" w:cs="Times New Roman"/>
          <w:sz w:val="28"/>
          <w:szCs w:val="28"/>
        </w:rPr>
        <w:t xml:space="preserve">РФ </w:t>
      </w:r>
      <w:r w:rsidRPr="005D6C84">
        <w:rPr>
          <w:rFonts w:ascii="Times New Roman" w:hAnsi="Times New Roman" w:cs="Times New Roman"/>
          <w:sz w:val="28"/>
          <w:szCs w:val="28"/>
        </w:rPr>
        <w:t>и нормативными правовыми актами МВД России.</w:t>
      </w: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Проведем анализ основных показателей деятельности 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 п</w:t>
      </w:r>
      <w:r w:rsidRPr="005D6C84">
        <w:rPr>
          <w:rFonts w:ascii="Times New Roman" w:hAnsi="Times New Roman" w:cs="Times New Roman"/>
          <w:bCs/>
          <w:sz w:val="28"/>
          <w:szCs w:val="28"/>
        </w:rPr>
        <w:t>о результатам годовой финансовой отчетности за 2015-2016 гг., данные по динамике и структуре доходов организации представлены в таблице 2.1 и на рис. 2.1.</w:t>
      </w:r>
    </w:p>
    <w:p w:rsidR="00830F8D" w:rsidRPr="005D6C84" w:rsidRDefault="00830F8D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6754" w:rsidRPr="005D6C84" w:rsidRDefault="00496754" w:rsidP="004967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bCs/>
          <w:sz w:val="28"/>
          <w:szCs w:val="28"/>
        </w:rPr>
        <w:t xml:space="preserve">Таблица 2.1 – Анализ структуры доходов </w:t>
      </w:r>
      <w:r w:rsidRPr="005D6C84">
        <w:rPr>
          <w:rFonts w:ascii="Times New Roman" w:hAnsi="Times New Roman" w:cs="Times New Roman"/>
          <w:sz w:val="28"/>
          <w:szCs w:val="28"/>
        </w:rPr>
        <w:t>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9796" w:type="dxa"/>
        <w:tblInd w:w="93" w:type="dxa"/>
        <w:tblLayout w:type="fixed"/>
        <w:tblLook w:val="04A0"/>
      </w:tblPr>
      <w:tblGrid>
        <w:gridCol w:w="1858"/>
        <w:gridCol w:w="1843"/>
        <w:gridCol w:w="850"/>
        <w:gridCol w:w="1701"/>
        <w:gridCol w:w="851"/>
        <w:gridCol w:w="1559"/>
        <w:gridCol w:w="1134"/>
      </w:tblGrid>
      <w:tr w:rsidR="00F66622" w:rsidRPr="005D6C84" w:rsidTr="00496754">
        <w:trPr>
          <w:trHeight w:val="2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22" w:rsidRPr="005D6C84" w:rsidRDefault="00F66622" w:rsidP="00F6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22" w:rsidRPr="005D6C84" w:rsidRDefault="00F66622" w:rsidP="00F6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2015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22" w:rsidRPr="005D6C84" w:rsidRDefault="00F66622" w:rsidP="00F6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Отклонение, +,-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Темп роста, %</w:t>
            </w:r>
          </w:p>
        </w:tc>
      </w:tr>
      <w:tr w:rsidR="00F66622" w:rsidRPr="005D6C84" w:rsidTr="00496754">
        <w:trPr>
          <w:trHeight w:val="2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22" w:rsidRPr="005D6C84" w:rsidRDefault="00F66622" w:rsidP="00F6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22" w:rsidRPr="005D6C84" w:rsidRDefault="00F66622" w:rsidP="00F6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Сумма, рублей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22" w:rsidRPr="005D6C84" w:rsidRDefault="00F66622" w:rsidP="00F6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Структура,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22" w:rsidRPr="005D6C84" w:rsidRDefault="00F66622" w:rsidP="00F6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Сумма, рублей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22" w:rsidRPr="005D6C84" w:rsidRDefault="00F66622" w:rsidP="00F6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Структура,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F66622" w:rsidRPr="005D6C84" w:rsidTr="00F66622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22" w:rsidRPr="005D6C84" w:rsidRDefault="00F66622" w:rsidP="00F6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22" w:rsidRPr="005D6C84" w:rsidRDefault="00F66622" w:rsidP="00F6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22" w:rsidRPr="005D6C84" w:rsidRDefault="00F66622" w:rsidP="00F6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22" w:rsidRPr="005D6C84" w:rsidRDefault="00F66622" w:rsidP="00F6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22" w:rsidRPr="005D6C84" w:rsidRDefault="00F66622" w:rsidP="00F6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22" w:rsidRPr="005D6C84" w:rsidRDefault="00F66622" w:rsidP="00F6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</w:tr>
      <w:tr w:rsidR="00F66622" w:rsidRPr="005D6C84" w:rsidTr="00F66622">
        <w:trPr>
          <w:trHeight w:val="3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22" w:rsidRPr="005D6C84" w:rsidRDefault="00F66622" w:rsidP="00F666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19 164 500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23 061 133,32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3 896 633,32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120,3</w:t>
            </w:r>
          </w:p>
        </w:tc>
      </w:tr>
      <w:tr w:rsidR="00F66622" w:rsidRPr="005D6C84" w:rsidTr="00F66622">
        <w:trPr>
          <w:trHeight w:val="5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22" w:rsidRPr="005D6C84" w:rsidRDefault="00F66622" w:rsidP="00F666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300 632,36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7 060,73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-293 571,63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2,35</w:t>
            </w:r>
          </w:p>
        </w:tc>
      </w:tr>
      <w:tr w:rsidR="00F66622" w:rsidRPr="005D6C84" w:rsidTr="00F66622">
        <w:trPr>
          <w:trHeight w:val="3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22" w:rsidRPr="005D6C84" w:rsidRDefault="00F66622" w:rsidP="00F666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Суммы принудительного изъятия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6 411 693,14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6 104 683,59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-307 009,55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95,2</w:t>
            </w:r>
          </w:p>
        </w:tc>
      </w:tr>
      <w:tr w:rsidR="00F66622" w:rsidRPr="005D6C84" w:rsidTr="00F66622">
        <w:trPr>
          <w:trHeight w:val="3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22" w:rsidRPr="005D6C84" w:rsidRDefault="00F66622" w:rsidP="00F666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Прочие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2 090 065,74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2 088 065,74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104503,3</w:t>
            </w:r>
          </w:p>
        </w:tc>
      </w:tr>
      <w:tr w:rsidR="00F66622" w:rsidRPr="005D6C84" w:rsidTr="00F66622">
        <w:trPr>
          <w:trHeight w:val="10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622" w:rsidRPr="005D6C84" w:rsidRDefault="00F66622" w:rsidP="00F6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Всего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25 878 825,50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31 262 943,38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5 384 117,88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622" w:rsidRPr="005D6C84" w:rsidRDefault="00F66622" w:rsidP="00F6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120,8</w:t>
            </w:r>
          </w:p>
        </w:tc>
      </w:tr>
    </w:tbl>
    <w:p w:rsidR="00F66622" w:rsidRPr="005D6C84" w:rsidRDefault="00F66622">
      <w:pPr>
        <w:rPr>
          <w:rFonts w:ascii="Times New Roman" w:hAnsi="Times New Roman" w:cs="Times New Roman"/>
        </w:rPr>
      </w:pPr>
    </w:p>
    <w:p w:rsidR="0090703E" w:rsidRPr="005D6C84" w:rsidRDefault="0090703E" w:rsidP="009070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C84">
        <w:rPr>
          <w:rFonts w:ascii="Times New Roman" w:hAnsi="Times New Roman" w:cs="Times New Roman"/>
          <w:bCs/>
          <w:sz w:val="28"/>
          <w:szCs w:val="28"/>
        </w:rPr>
        <w:t xml:space="preserve">Общая сумма доходов за анализируемый период возросла на </w:t>
      </w:r>
      <w:r w:rsidRPr="005D6C84">
        <w:rPr>
          <w:rFonts w:ascii="Times New Roman" w:hAnsi="Times New Roman" w:cs="Times New Roman"/>
          <w:sz w:val="28"/>
          <w:szCs w:val="28"/>
        </w:rPr>
        <w:t xml:space="preserve">5 384 </w:t>
      </w:r>
      <w:r w:rsidRPr="005D6C84">
        <w:rPr>
          <w:rFonts w:ascii="Times New Roman" w:hAnsi="Times New Roman" w:cs="Times New Roman"/>
          <w:sz w:val="28"/>
          <w:szCs w:val="28"/>
        </w:rPr>
        <w:lastRenderedPageBreak/>
        <w:t>117,88, что вызвало увеличение этого показателя на 20,8 %, по сравнению с аналогичным предыдущим периодом.</w:t>
      </w:r>
    </w:p>
    <w:p w:rsidR="0090703E" w:rsidRPr="005D6C84" w:rsidRDefault="0090703E" w:rsidP="009070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6C84">
        <w:rPr>
          <w:rFonts w:ascii="Times New Roman" w:hAnsi="Times New Roman" w:cs="Times New Roman"/>
          <w:bCs/>
          <w:sz w:val="28"/>
          <w:szCs w:val="28"/>
        </w:rPr>
        <w:t xml:space="preserve">Анализируя динамику и структуру доходов </w:t>
      </w:r>
      <w:r w:rsidRPr="005D6C84">
        <w:rPr>
          <w:rFonts w:ascii="Times New Roman" w:hAnsi="Times New Roman" w:cs="Times New Roman"/>
          <w:sz w:val="28"/>
          <w:szCs w:val="28"/>
        </w:rPr>
        <w:t>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 отметим, что наибольшую долю в доходах межмуниципального отдела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 занимают налоговые доходы, по итогам 2015 г. их сумма составляла 19 164 500 рублей, в 2016 г. эта статья увеличилась на 20,3 % и составила 23 061 133,32 рублей, в общей структуре этот вид доходов занимает 74,05 % по итогам 2015 г</w:t>
      </w:r>
      <w:proofErr w:type="gramEnd"/>
      <w:r w:rsidRPr="005D6C84">
        <w:rPr>
          <w:rFonts w:ascii="Times New Roman" w:hAnsi="Times New Roman" w:cs="Times New Roman"/>
          <w:sz w:val="28"/>
          <w:szCs w:val="28"/>
        </w:rPr>
        <w:t>. и 73,77 % по результатам 2016 г.</w:t>
      </w:r>
    </w:p>
    <w:p w:rsidR="0090703E" w:rsidRPr="005D6C84" w:rsidRDefault="0090703E" w:rsidP="009070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iCs/>
          <w:sz w:val="28"/>
          <w:szCs w:val="28"/>
        </w:rPr>
        <w:t>Суммы принудительного изъятия</w:t>
      </w:r>
      <w:r w:rsidRPr="005D6C84">
        <w:rPr>
          <w:rFonts w:ascii="Times New Roman" w:hAnsi="Times New Roman" w:cs="Times New Roman"/>
          <w:sz w:val="28"/>
          <w:szCs w:val="28"/>
        </w:rPr>
        <w:t>, по итогам 2015 г. их сумма составляла 6 411 693,14 рублей, в 2016 г. эта статья уменьшилась на 4,8 % и составила 6 104 683,59 рублей, в общей структуре этот вид доходов занимает 24,78 % по итогам 2015 г. и 19,53 % по результатам 2016 г.</w:t>
      </w:r>
    </w:p>
    <w:p w:rsidR="0062265E" w:rsidRPr="005D6C84" w:rsidRDefault="0062265E">
      <w:pPr>
        <w:rPr>
          <w:rFonts w:ascii="Times New Roman" w:hAnsi="Times New Roman" w:cs="Times New Roman"/>
        </w:rPr>
      </w:pPr>
      <w:r w:rsidRPr="005D6C84">
        <w:rPr>
          <w:rFonts w:ascii="Times New Roman" w:hAnsi="Times New Roman" w:cs="Times New Roman"/>
        </w:rPr>
        <w:drawing>
          <wp:inline distT="0" distB="0" distL="0" distR="0">
            <wp:extent cx="5753100" cy="427672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0703E" w:rsidRPr="005D6C84" w:rsidRDefault="0090703E" w:rsidP="0090703E">
      <w:pPr>
        <w:jc w:val="center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Рисунок 2.1 – Динамика структуры доходов 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</w:t>
      </w:r>
    </w:p>
    <w:p w:rsidR="0090703E" w:rsidRPr="005D6C84" w:rsidRDefault="0090703E" w:rsidP="009070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 xml:space="preserve">Значительные изменения за анализируемый период претерпели такие </w:t>
      </w:r>
      <w:r w:rsidRPr="005D6C84">
        <w:rPr>
          <w:rFonts w:ascii="Times New Roman" w:hAnsi="Times New Roman" w:cs="Times New Roman"/>
          <w:sz w:val="28"/>
          <w:szCs w:val="28"/>
        </w:rPr>
        <w:lastRenderedPageBreak/>
        <w:t>статьи доходов в 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":</w:t>
      </w:r>
    </w:p>
    <w:p w:rsidR="0090703E" w:rsidRPr="005D6C84" w:rsidRDefault="0090703E" w:rsidP="009070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bCs/>
          <w:sz w:val="28"/>
          <w:szCs w:val="28"/>
        </w:rPr>
        <w:t xml:space="preserve">- значительно снизилась сумма и размер в общей структуре </w:t>
      </w:r>
      <w:r w:rsidRPr="005D6C84">
        <w:rPr>
          <w:rFonts w:ascii="Times New Roman" w:hAnsi="Times New Roman" w:cs="Times New Roman"/>
          <w:iCs/>
          <w:sz w:val="28"/>
          <w:szCs w:val="28"/>
        </w:rPr>
        <w:t xml:space="preserve">доходов от оказания платных услуг (работ), так в 2045 г. их размер достигал </w:t>
      </w:r>
      <w:r w:rsidRPr="005D6C84">
        <w:rPr>
          <w:rFonts w:ascii="Times New Roman" w:hAnsi="Times New Roman" w:cs="Times New Roman"/>
          <w:sz w:val="28"/>
          <w:szCs w:val="28"/>
        </w:rPr>
        <w:t xml:space="preserve">300 632,36 рублей, что в общей структуре составляло 1,16 %, по итогам 2016 г. эта статья доходов снизилась на 293 571,63 рублей и составила 7 </w:t>
      </w:r>
      <w:proofErr w:type="gramStart"/>
      <w:r w:rsidRPr="005D6C84">
        <w:rPr>
          <w:rFonts w:ascii="Times New Roman" w:hAnsi="Times New Roman" w:cs="Times New Roman"/>
          <w:sz w:val="28"/>
          <w:szCs w:val="28"/>
        </w:rPr>
        <w:t>060,73</w:t>
      </w:r>
      <w:proofErr w:type="gramEnd"/>
      <w:r w:rsidRPr="005D6C84">
        <w:rPr>
          <w:rFonts w:ascii="Times New Roman" w:hAnsi="Times New Roman" w:cs="Times New Roman"/>
          <w:sz w:val="28"/>
          <w:szCs w:val="28"/>
        </w:rPr>
        <w:t xml:space="preserve"> что соответствует 0,02 % в общей структуре;</w:t>
      </w:r>
    </w:p>
    <w:p w:rsidR="0090703E" w:rsidRPr="005D6C84" w:rsidRDefault="0090703E" w:rsidP="009070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bCs/>
          <w:sz w:val="28"/>
          <w:szCs w:val="28"/>
        </w:rPr>
        <w:t xml:space="preserve">- прочие доходы, наоборот увеличились с размера 2000 рублей </w:t>
      </w:r>
      <w:r w:rsidRPr="005D6C84">
        <w:rPr>
          <w:rFonts w:ascii="Times New Roman" w:hAnsi="Times New Roman" w:cs="Times New Roman"/>
          <w:iCs/>
          <w:sz w:val="28"/>
          <w:szCs w:val="28"/>
        </w:rPr>
        <w:t xml:space="preserve">в 2045 г. до суммы в </w:t>
      </w:r>
      <w:r w:rsidRPr="005D6C84">
        <w:rPr>
          <w:rFonts w:ascii="Times New Roman" w:hAnsi="Times New Roman" w:cs="Times New Roman"/>
          <w:sz w:val="28"/>
          <w:szCs w:val="28"/>
        </w:rPr>
        <w:t xml:space="preserve">2 090 065,74 по итогам 2016 г., таким </w:t>
      </w:r>
      <w:proofErr w:type="gramStart"/>
      <w:r w:rsidRPr="005D6C84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5D6C84">
        <w:rPr>
          <w:rFonts w:ascii="Times New Roman" w:hAnsi="Times New Roman" w:cs="Times New Roman"/>
          <w:sz w:val="28"/>
          <w:szCs w:val="28"/>
        </w:rPr>
        <w:t xml:space="preserve"> их доля в общей структуре по итогам 2016 г. составила 6,69 против 0,01 %, который были за предыдущий период.</w:t>
      </w:r>
    </w:p>
    <w:p w:rsidR="00830F8D" w:rsidRPr="005D6C84" w:rsidRDefault="00830F8D" w:rsidP="009070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Проведем анализ расходов 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 по результатам деятельности в 2015-2016 гг. Данные представлены в табл. 2.2 и на рис. 2.2</w:t>
      </w:r>
    </w:p>
    <w:p w:rsidR="003C4386" w:rsidRPr="005D6C84" w:rsidRDefault="003C4386" w:rsidP="009070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F8D" w:rsidRPr="005D6C84" w:rsidRDefault="00830F8D" w:rsidP="00830F8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Таблица 2.2 – Динамика и структура расходов 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5"/>
        <w:gridCol w:w="1418"/>
        <w:gridCol w:w="708"/>
        <w:gridCol w:w="1418"/>
        <w:gridCol w:w="992"/>
        <w:gridCol w:w="1418"/>
        <w:gridCol w:w="992"/>
      </w:tblGrid>
      <w:tr w:rsidR="00830F8D" w:rsidRPr="005D6C84" w:rsidTr="00830F8D">
        <w:trPr>
          <w:trHeight w:val="255"/>
        </w:trPr>
        <w:tc>
          <w:tcPr>
            <w:tcW w:w="2425" w:type="dxa"/>
            <w:vMerge w:val="restart"/>
            <w:shd w:val="clear" w:color="auto" w:fill="auto"/>
            <w:vAlign w:val="center"/>
            <w:hideMark/>
          </w:tcPr>
          <w:p w:rsidR="003C477D" w:rsidRPr="005D6C84" w:rsidRDefault="003C477D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3C477D" w:rsidRPr="005D6C84" w:rsidRDefault="003C477D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3C477D" w:rsidRPr="005D6C84" w:rsidRDefault="003C477D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bottom"/>
            <w:hideMark/>
          </w:tcPr>
          <w:p w:rsidR="003C477D" w:rsidRPr="005D6C84" w:rsidRDefault="003C477D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за период, +,-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bottom"/>
            <w:hideMark/>
          </w:tcPr>
          <w:p w:rsidR="003C477D" w:rsidRPr="005D6C84" w:rsidRDefault="003C477D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роста, %</w:t>
            </w:r>
          </w:p>
        </w:tc>
      </w:tr>
      <w:tr w:rsidR="00830F8D" w:rsidRPr="005D6C84" w:rsidTr="00830F8D">
        <w:trPr>
          <w:trHeight w:val="510"/>
        </w:trPr>
        <w:tc>
          <w:tcPr>
            <w:tcW w:w="2425" w:type="dxa"/>
            <w:vMerge/>
            <w:vAlign w:val="center"/>
            <w:hideMark/>
          </w:tcPr>
          <w:p w:rsidR="003C477D" w:rsidRPr="005D6C84" w:rsidRDefault="003C477D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C477D" w:rsidRPr="005D6C84" w:rsidRDefault="003C477D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рублей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C477D" w:rsidRPr="005D6C84" w:rsidRDefault="003C477D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C477D" w:rsidRPr="005D6C84" w:rsidRDefault="003C477D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рублей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C477D" w:rsidRPr="005D6C84" w:rsidRDefault="003C477D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%</w:t>
            </w:r>
          </w:p>
        </w:tc>
        <w:tc>
          <w:tcPr>
            <w:tcW w:w="1418" w:type="dxa"/>
            <w:vMerge/>
            <w:vAlign w:val="center"/>
            <w:hideMark/>
          </w:tcPr>
          <w:p w:rsidR="003C477D" w:rsidRPr="005D6C84" w:rsidRDefault="003C477D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C477D" w:rsidRPr="005D6C84" w:rsidRDefault="003C477D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33F" w:rsidRPr="005D6C84" w:rsidTr="000A433F">
        <w:trPr>
          <w:trHeight w:val="70"/>
        </w:trPr>
        <w:tc>
          <w:tcPr>
            <w:tcW w:w="2425" w:type="dxa"/>
            <w:vAlign w:val="center"/>
            <w:hideMark/>
          </w:tcPr>
          <w:p w:rsidR="000A433F" w:rsidRPr="005D6C84" w:rsidRDefault="000A433F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433F" w:rsidRPr="005D6C84" w:rsidRDefault="000A433F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433F" w:rsidRPr="005D6C84" w:rsidRDefault="000A433F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A433F" w:rsidRPr="005D6C84" w:rsidRDefault="000A433F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433F" w:rsidRPr="005D6C84" w:rsidRDefault="000A433F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Align w:val="center"/>
            <w:hideMark/>
          </w:tcPr>
          <w:p w:rsidR="000A433F" w:rsidRPr="005D6C84" w:rsidRDefault="000A433F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:rsidR="000A433F" w:rsidRPr="005D6C84" w:rsidRDefault="000A433F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30F8D" w:rsidRPr="005D6C84" w:rsidTr="00830F8D">
        <w:trPr>
          <w:trHeight w:val="510"/>
        </w:trPr>
        <w:tc>
          <w:tcPr>
            <w:tcW w:w="2425" w:type="dxa"/>
            <w:shd w:val="clear" w:color="auto" w:fill="auto"/>
            <w:vAlign w:val="center"/>
            <w:hideMark/>
          </w:tcPr>
          <w:p w:rsidR="003C477D" w:rsidRPr="005D6C84" w:rsidRDefault="003C477D" w:rsidP="003C47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337 396 304,92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342 381 104,44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4 984 799,52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101,48</w:t>
            </w:r>
          </w:p>
        </w:tc>
      </w:tr>
      <w:tr w:rsidR="00830F8D" w:rsidRPr="005D6C84" w:rsidTr="00830F8D">
        <w:trPr>
          <w:trHeight w:val="330"/>
        </w:trPr>
        <w:tc>
          <w:tcPr>
            <w:tcW w:w="2425" w:type="dxa"/>
            <w:shd w:val="clear" w:color="auto" w:fill="auto"/>
            <w:vAlign w:val="center"/>
            <w:hideMark/>
          </w:tcPr>
          <w:p w:rsidR="003C477D" w:rsidRPr="005D6C84" w:rsidRDefault="003C477D" w:rsidP="003C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числе: заработная плата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326 465 203,16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325 356 049,36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84,59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-1 109 153,80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99,66</w:t>
            </w:r>
          </w:p>
        </w:tc>
      </w:tr>
      <w:tr w:rsidR="00830F8D" w:rsidRPr="005D6C84" w:rsidTr="00830F8D">
        <w:trPr>
          <w:trHeight w:val="330"/>
        </w:trPr>
        <w:tc>
          <w:tcPr>
            <w:tcW w:w="2425" w:type="dxa"/>
            <w:shd w:val="clear" w:color="auto" w:fill="auto"/>
            <w:vAlign w:val="center"/>
            <w:hideMark/>
          </w:tcPr>
          <w:p w:rsidR="003C477D" w:rsidRPr="005D6C84" w:rsidRDefault="003C477D" w:rsidP="003C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прочие выплаты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7 560 881,12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11 147 549,99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3 586 668,87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147,44</w:t>
            </w:r>
          </w:p>
        </w:tc>
      </w:tr>
      <w:tr w:rsidR="00830F8D" w:rsidRPr="005D6C84" w:rsidTr="00830F8D">
        <w:trPr>
          <w:trHeight w:val="330"/>
        </w:trPr>
        <w:tc>
          <w:tcPr>
            <w:tcW w:w="2425" w:type="dxa"/>
            <w:shd w:val="clear" w:color="auto" w:fill="auto"/>
            <w:vAlign w:val="center"/>
            <w:hideMark/>
          </w:tcPr>
          <w:p w:rsidR="003C477D" w:rsidRPr="005D6C84" w:rsidRDefault="003C477D" w:rsidP="003C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начисления на выплаты по оплате труда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3 370 220,64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5 877 505,09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2 507 284,45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174,40</w:t>
            </w:r>
          </w:p>
        </w:tc>
      </w:tr>
      <w:tr w:rsidR="00830F8D" w:rsidRPr="005D6C84" w:rsidTr="00830F8D">
        <w:trPr>
          <w:trHeight w:val="330"/>
        </w:trPr>
        <w:tc>
          <w:tcPr>
            <w:tcW w:w="2425" w:type="dxa"/>
            <w:shd w:val="clear" w:color="auto" w:fill="auto"/>
            <w:vAlign w:val="center"/>
            <w:hideMark/>
          </w:tcPr>
          <w:p w:rsidR="003C477D" w:rsidRPr="005D6C84" w:rsidRDefault="003C477D" w:rsidP="003C47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Приобретение работ, услуг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30 062 820,40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25 650 833,26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-4 411 987,14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85,32</w:t>
            </w:r>
          </w:p>
        </w:tc>
      </w:tr>
      <w:tr w:rsidR="00830F8D" w:rsidRPr="005D6C84" w:rsidTr="00830F8D">
        <w:trPr>
          <w:trHeight w:val="330"/>
        </w:trPr>
        <w:tc>
          <w:tcPr>
            <w:tcW w:w="2425" w:type="dxa"/>
            <w:shd w:val="clear" w:color="auto" w:fill="auto"/>
            <w:vAlign w:val="center"/>
            <w:hideMark/>
          </w:tcPr>
          <w:p w:rsidR="003C477D" w:rsidRPr="005D6C84" w:rsidRDefault="003C477D" w:rsidP="003C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числе: услуги связи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2 906 519,35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2 635 705,04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-270 814,31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90,68</w:t>
            </w:r>
          </w:p>
        </w:tc>
      </w:tr>
      <w:tr w:rsidR="00830F8D" w:rsidRPr="005D6C84" w:rsidTr="00830F8D">
        <w:trPr>
          <w:trHeight w:val="330"/>
        </w:trPr>
        <w:tc>
          <w:tcPr>
            <w:tcW w:w="2425" w:type="dxa"/>
            <w:shd w:val="clear" w:color="auto" w:fill="auto"/>
            <w:vAlign w:val="center"/>
            <w:hideMark/>
          </w:tcPr>
          <w:p w:rsidR="003C477D" w:rsidRPr="005D6C84" w:rsidRDefault="003C477D" w:rsidP="003C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транспортные услуги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448 006,60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-448 006,60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A433F" w:rsidRPr="005D6C84" w:rsidTr="003C4386">
        <w:trPr>
          <w:trHeight w:val="330"/>
        </w:trPr>
        <w:tc>
          <w:tcPr>
            <w:tcW w:w="9371" w:type="dxa"/>
            <w:gridSpan w:val="7"/>
            <w:shd w:val="clear" w:color="auto" w:fill="auto"/>
            <w:vAlign w:val="center"/>
            <w:hideMark/>
          </w:tcPr>
          <w:p w:rsidR="000A433F" w:rsidRPr="005D6C84" w:rsidRDefault="000A433F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Продолжение таблицы 2.2</w:t>
            </w:r>
          </w:p>
        </w:tc>
      </w:tr>
      <w:tr w:rsidR="000A433F" w:rsidRPr="005D6C84" w:rsidTr="00830F8D">
        <w:trPr>
          <w:trHeight w:val="330"/>
        </w:trPr>
        <w:tc>
          <w:tcPr>
            <w:tcW w:w="2425" w:type="dxa"/>
            <w:shd w:val="clear" w:color="auto" w:fill="auto"/>
            <w:vAlign w:val="center"/>
            <w:hideMark/>
          </w:tcPr>
          <w:p w:rsidR="000A433F" w:rsidRPr="005D6C84" w:rsidRDefault="000A433F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A433F" w:rsidRPr="005D6C84" w:rsidRDefault="000A433F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A433F" w:rsidRPr="005D6C84" w:rsidRDefault="000A433F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A433F" w:rsidRPr="005D6C84" w:rsidRDefault="000A433F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433F" w:rsidRPr="005D6C84" w:rsidRDefault="000A433F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A433F" w:rsidRPr="005D6C84" w:rsidRDefault="000A433F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433F" w:rsidRPr="005D6C84" w:rsidRDefault="000A433F" w:rsidP="000A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30F8D" w:rsidRPr="005D6C84" w:rsidTr="00830F8D">
        <w:trPr>
          <w:trHeight w:val="330"/>
        </w:trPr>
        <w:tc>
          <w:tcPr>
            <w:tcW w:w="2425" w:type="dxa"/>
            <w:shd w:val="clear" w:color="auto" w:fill="auto"/>
            <w:vAlign w:val="center"/>
            <w:hideMark/>
          </w:tcPr>
          <w:p w:rsidR="003C477D" w:rsidRPr="005D6C84" w:rsidRDefault="003C477D" w:rsidP="003C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коммунальные услуги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4 363 764,42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4 387 956,46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24 192,04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100,55</w:t>
            </w:r>
          </w:p>
        </w:tc>
      </w:tr>
      <w:tr w:rsidR="00830F8D" w:rsidRPr="005D6C84" w:rsidTr="00830F8D">
        <w:trPr>
          <w:trHeight w:val="330"/>
        </w:trPr>
        <w:tc>
          <w:tcPr>
            <w:tcW w:w="2425" w:type="dxa"/>
            <w:shd w:val="clear" w:color="auto" w:fill="auto"/>
            <w:vAlign w:val="center"/>
            <w:hideMark/>
          </w:tcPr>
          <w:p w:rsidR="003C477D" w:rsidRPr="005D6C84" w:rsidRDefault="003C477D" w:rsidP="003C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арендная плата за пользование имуществом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5 472 000,00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5 472 000,00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830F8D" w:rsidRPr="005D6C84" w:rsidTr="00830F8D">
        <w:trPr>
          <w:trHeight w:val="330"/>
        </w:trPr>
        <w:tc>
          <w:tcPr>
            <w:tcW w:w="2425" w:type="dxa"/>
            <w:shd w:val="clear" w:color="auto" w:fill="auto"/>
            <w:vAlign w:val="center"/>
            <w:hideMark/>
          </w:tcPr>
          <w:p w:rsidR="003C477D" w:rsidRPr="005D6C84" w:rsidRDefault="003C477D" w:rsidP="003C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работы, услуги по содержанию имущества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6 450 485,77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4 309 598,62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-2 140 887,15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66,81</w:t>
            </w:r>
          </w:p>
        </w:tc>
      </w:tr>
      <w:tr w:rsidR="00830F8D" w:rsidRPr="005D6C84" w:rsidTr="00830F8D">
        <w:trPr>
          <w:trHeight w:val="330"/>
        </w:trPr>
        <w:tc>
          <w:tcPr>
            <w:tcW w:w="2425" w:type="dxa"/>
            <w:shd w:val="clear" w:color="auto" w:fill="auto"/>
            <w:vAlign w:val="center"/>
            <w:hideMark/>
          </w:tcPr>
          <w:p w:rsidR="003C477D" w:rsidRPr="005D6C84" w:rsidRDefault="003C477D" w:rsidP="003C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прочие работы, услуги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10 422 044,26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8 845 573,14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-1 576 471,12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84,87</w:t>
            </w:r>
          </w:p>
        </w:tc>
      </w:tr>
      <w:tr w:rsidR="00830F8D" w:rsidRPr="005D6C84" w:rsidTr="00830F8D">
        <w:trPr>
          <w:trHeight w:val="330"/>
        </w:trPr>
        <w:tc>
          <w:tcPr>
            <w:tcW w:w="2425" w:type="dxa"/>
            <w:shd w:val="clear" w:color="auto" w:fill="auto"/>
            <w:vAlign w:val="center"/>
            <w:hideMark/>
          </w:tcPr>
          <w:p w:rsidR="003C477D" w:rsidRPr="005D6C84" w:rsidRDefault="003C477D" w:rsidP="003C47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13 764 445,23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11 003 165,07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-2 761 280,16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79,94</w:t>
            </w:r>
          </w:p>
        </w:tc>
      </w:tr>
      <w:tr w:rsidR="00830F8D" w:rsidRPr="005D6C84" w:rsidTr="00830F8D">
        <w:trPr>
          <w:trHeight w:val="330"/>
        </w:trPr>
        <w:tc>
          <w:tcPr>
            <w:tcW w:w="2425" w:type="dxa"/>
            <w:shd w:val="clear" w:color="auto" w:fill="auto"/>
            <w:vAlign w:val="center"/>
            <w:hideMark/>
          </w:tcPr>
          <w:p w:rsidR="003C477D" w:rsidRPr="005D6C84" w:rsidRDefault="003C477D" w:rsidP="003C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пособия по социальной помощи населению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9 797 513,64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6 778 747,04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-3 018 766,60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69,19</w:t>
            </w:r>
          </w:p>
        </w:tc>
      </w:tr>
      <w:tr w:rsidR="00830F8D" w:rsidRPr="005D6C84" w:rsidTr="00830F8D">
        <w:trPr>
          <w:trHeight w:val="765"/>
        </w:trPr>
        <w:tc>
          <w:tcPr>
            <w:tcW w:w="2425" w:type="dxa"/>
            <w:shd w:val="clear" w:color="auto" w:fill="auto"/>
            <w:vAlign w:val="center"/>
            <w:hideMark/>
          </w:tcPr>
          <w:p w:rsidR="003C477D" w:rsidRPr="005D6C84" w:rsidRDefault="003C477D" w:rsidP="0083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пенсии, пособия, выплачиваемые орг</w:t>
            </w:r>
            <w:r w:rsidR="00830F8D"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сектора </w:t>
            </w:r>
            <w:proofErr w:type="spellStart"/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  <w:r w:rsidR="00830F8D"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3 966 931,59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4 224 418,03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257 486,44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106,49</w:t>
            </w:r>
          </w:p>
        </w:tc>
      </w:tr>
      <w:tr w:rsidR="00830F8D" w:rsidRPr="005D6C84" w:rsidTr="00830F8D">
        <w:trPr>
          <w:trHeight w:val="330"/>
        </w:trPr>
        <w:tc>
          <w:tcPr>
            <w:tcW w:w="2425" w:type="dxa"/>
            <w:shd w:val="clear" w:color="auto" w:fill="auto"/>
            <w:vAlign w:val="center"/>
            <w:hideMark/>
          </w:tcPr>
          <w:p w:rsidR="003C477D" w:rsidRPr="005D6C84" w:rsidRDefault="003C477D" w:rsidP="003C47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Расходы по операциям с активами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8 802 809,48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4 319 259,47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-4 483 550,01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49,07</w:t>
            </w:r>
          </w:p>
        </w:tc>
      </w:tr>
      <w:tr w:rsidR="00830F8D" w:rsidRPr="005D6C84" w:rsidTr="00830F8D">
        <w:trPr>
          <w:trHeight w:val="510"/>
        </w:trPr>
        <w:tc>
          <w:tcPr>
            <w:tcW w:w="2425" w:type="dxa"/>
            <w:shd w:val="clear" w:color="auto" w:fill="auto"/>
            <w:vAlign w:val="center"/>
            <w:hideMark/>
          </w:tcPr>
          <w:p w:rsidR="003C477D" w:rsidRPr="005D6C84" w:rsidRDefault="003C477D" w:rsidP="00830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том числе: амортизация основных средств и </w:t>
            </w:r>
            <w:proofErr w:type="spellStart"/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</w:t>
            </w:r>
            <w:proofErr w:type="spellEnd"/>
            <w:r w:rsidR="00830F8D"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5 969 733,48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2 906 261,23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-3 063 472,25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48,68</w:t>
            </w:r>
          </w:p>
        </w:tc>
      </w:tr>
      <w:tr w:rsidR="00830F8D" w:rsidRPr="005D6C84" w:rsidTr="00830F8D">
        <w:trPr>
          <w:trHeight w:val="330"/>
        </w:trPr>
        <w:tc>
          <w:tcPr>
            <w:tcW w:w="2425" w:type="dxa"/>
            <w:shd w:val="clear" w:color="auto" w:fill="auto"/>
            <w:vAlign w:val="center"/>
            <w:hideMark/>
          </w:tcPr>
          <w:p w:rsidR="003C477D" w:rsidRPr="005D6C84" w:rsidRDefault="003C477D" w:rsidP="003C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расходование материальных запасов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2 833 076,00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1 412 998,24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-1 420 077,76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49,88</w:t>
            </w:r>
          </w:p>
        </w:tc>
      </w:tr>
      <w:tr w:rsidR="00830F8D" w:rsidRPr="005D6C84" w:rsidTr="00830F8D">
        <w:trPr>
          <w:trHeight w:val="330"/>
        </w:trPr>
        <w:tc>
          <w:tcPr>
            <w:tcW w:w="2425" w:type="dxa"/>
            <w:shd w:val="clear" w:color="auto" w:fill="auto"/>
            <w:vAlign w:val="center"/>
            <w:hideMark/>
          </w:tcPr>
          <w:p w:rsidR="003C477D" w:rsidRPr="005D6C84" w:rsidRDefault="003C477D" w:rsidP="003C47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1 399 861,62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1 185 255,62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-214 606,00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84,67</w:t>
            </w:r>
          </w:p>
        </w:tc>
      </w:tr>
      <w:tr w:rsidR="00830F8D" w:rsidRPr="005D6C84" w:rsidTr="00830F8D">
        <w:trPr>
          <w:trHeight w:val="330"/>
        </w:trPr>
        <w:tc>
          <w:tcPr>
            <w:tcW w:w="2425" w:type="dxa"/>
            <w:shd w:val="clear" w:color="auto" w:fill="auto"/>
            <w:vAlign w:val="center"/>
            <w:hideMark/>
          </w:tcPr>
          <w:p w:rsidR="003C477D" w:rsidRPr="005D6C84" w:rsidRDefault="003C477D" w:rsidP="003C47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Расходы будущих периодов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71 794,92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71 794,92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F8D" w:rsidRPr="005D6C84" w:rsidTr="00830F8D">
        <w:trPr>
          <w:trHeight w:val="33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391 426 241,65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384 611 412,78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-6 814 828,87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C477D" w:rsidRPr="005D6C84" w:rsidRDefault="003C477D" w:rsidP="003C4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98,26</w:t>
            </w:r>
          </w:p>
        </w:tc>
      </w:tr>
    </w:tbl>
    <w:p w:rsidR="0090703E" w:rsidRPr="005D6C84" w:rsidRDefault="0090703E" w:rsidP="000A43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703E" w:rsidRPr="005D6C84" w:rsidRDefault="00830F8D" w:rsidP="000A43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D6C84">
        <w:rPr>
          <w:rFonts w:ascii="Times New Roman" w:hAnsi="Times New Roman" w:cs="Times New Roman"/>
          <w:sz w:val="28"/>
          <w:szCs w:val="28"/>
        </w:rPr>
        <w:t>Исходя из данных табл. 2.2 видим, что за анализированный период размер расходов сократился на 1,74 %, что по сравнению с ростом доходов за анализируемый период на 20,8 %, который мы отмечали ранее в табл. 2.1 является положительной тенденцией и повышает финансовую эффективность 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". Проведем построчный анализ показателей расходов 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 xml:space="preserve">", измерим изменения в структуре за анализируемый период (2015 -2016 гг.). Расходы на </w:t>
      </w:r>
      <w:r w:rsidRPr="005D6C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оплату труда и начисления на выплаты по оплате труда в 2015 г. составили </w:t>
      </w:r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337 396 304,92 руб., в 2016 г. эта сумма увеличивается на 1,48 % и составляет 342 381 </w:t>
      </w:r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104,44 рублей. В общей структуре расходов – затраты на </w:t>
      </w:r>
      <w:r w:rsidRPr="005D6C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оплату труда и начисления на выплаты по оплате труда составляют 86,2 % по итогам 2015 г. и 89,02 % по итогам 2016 г. </w:t>
      </w:r>
    </w:p>
    <w:p w:rsidR="000A433F" w:rsidRPr="005D6C84" w:rsidRDefault="00E9081F" w:rsidP="00E9081F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D6C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drawing>
          <wp:inline distT="0" distB="0" distL="0" distR="0">
            <wp:extent cx="5848352" cy="4943475"/>
            <wp:effectExtent l="19050" t="0" r="19048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0A433F" w:rsidRPr="005D6C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Рисунок 2.2 – Динамика и </w:t>
      </w:r>
      <w:r w:rsidRPr="005D6C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структура расходов </w:t>
      </w:r>
      <w:r w:rsidRPr="005D6C84">
        <w:rPr>
          <w:rFonts w:ascii="Times New Roman" w:hAnsi="Times New Roman" w:cs="Times New Roman"/>
          <w:sz w:val="28"/>
          <w:szCs w:val="28"/>
        </w:rPr>
        <w:t>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</w:t>
      </w:r>
    </w:p>
    <w:p w:rsidR="00E9081F" w:rsidRPr="005D6C84" w:rsidRDefault="00E9081F" w:rsidP="000A4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F8D" w:rsidRPr="005D6C84" w:rsidRDefault="00830F8D" w:rsidP="000A43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C84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Pr="005D6C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приобретение работ, услуг</w:t>
      </w:r>
      <w:r w:rsidR="00200BFD" w:rsidRPr="005D6C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общей структуре занимают 7,68 % по результатам 2015 г. и 6,67 % по итогу 2016 г. За анализируемый период эта статья расходов </w:t>
      </w:r>
      <w:r w:rsidR="000A433F" w:rsidRPr="005D6C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снизилась на 14,65 % и на конец анализируемого периода составила </w:t>
      </w:r>
      <w:r w:rsidR="000A433F"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>25 650 833,26 руб.</w:t>
      </w:r>
    </w:p>
    <w:p w:rsidR="000A433F" w:rsidRPr="005D6C84" w:rsidRDefault="000A433F" w:rsidP="000A43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C84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Pr="005D6C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социальное обеспечение в 2015 г. составляли </w:t>
      </w:r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>13 764 445,23</w:t>
      </w:r>
      <w:r w:rsidR="00E9081F"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2016 г. они снижаются на 2 761 280,16 руб., что вызывает падение этого показателя на 20,06 %. В общей структуре они по годам занимают 3,52 % и 2,86 % соответственно.</w:t>
      </w:r>
    </w:p>
    <w:p w:rsidR="000A433F" w:rsidRPr="005D6C84" w:rsidRDefault="000A433F" w:rsidP="000A4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Расходы по операциям с активами в анализируемом периоде снизились на 50,93 %, что показывает большую экономию по этим статьям расходов в </w:t>
      </w:r>
      <w:r w:rsidRPr="005D6C84">
        <w:rPr>
          <w:rFonts w:ascii="Times New Roman" w:hAnsi="Times New Roman" w:cs="Times New Roman"/>
          <w:sz w:val="28"/>
          <w:szCs w:val="28"/>
        </w:rPr>
        <w:t>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 за 2016 г., в общей структуре эта расходы занимают 2,25 % и 1,12 % соответственно.</w:t>
      </w:r>
    </w:p>
    <w:p w:rsidR="000A433F" w:rsidRPr="005D6C84" w:rsidRDefault="000A433F" w:rsidP="000A4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Доля прочих расходов 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 в общей структуре затрат незначительна, так в 2015 г. их размер был на уровне 0,36 %, по итогам 2016 г. их вес в общем объеме составил 0,31 %. Расходы будущих периодов были только по результату 2016 г. и составляли 0,02 % в общей структуре.</w:t>
      </w:r>
    </w:p>
    <w:p w:rsidR="00E9081F" w:rsidRPr="005D6C84" w:rsidRDefault="00E9081F" w:rsidP="000A4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Важным в понимании экономической эффективности и самоокупаемости 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 является изучение и оценка конечного финансового результата деятельности бюджетного учреждения. В целях указанного анализа составим табл. 2.3.</w:t>
      </w:r>
    </w:p>
    <w:p w:rsidR="00E9081F" w:rsidRPr="005D6C84" w:rsidRDefault="00E9081F" w:rsidP="000A4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81F" w:rsidRPr="005D6C84" w:rsidRDefault="00E9081F" w:rsidP="000A4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Таблица 2.3 – Анализ ф</w:t>
      </w:r>
      <w:r w:rsidR="00125681" w:rsidRPr="005D6C84">
        <w:rPr>
          <w:rFonts w:ascii="Times New Roman" w:hAnsi="Times New Roman" w:cs="Times New Roman"/>
          <w:sz w:val="28"/>
          <w:szCs w:val="28"/>
        </w:rPr>
        <w:t>ина</w:t>
      </w:r>
      <w:r w:rsidRPr="005D6C84">
        <w:rPr>
          <w:rFonts w:ascii="Times New Roman" w:hAnsi="Times New Roman" w:cs="Times New Roman"/>
          <w:sz w:val="28"/>
          <w:szCs w:val="28"/>
        </w:rPr>
        <w:t>нсовых результатов деятельности 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 в 2015-2016 гг.</w:t>
      </w:r>
    </w:p>
    <w:tbl>
      <w:tblPr>
        <w:tblW w:w="95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0"/>
        <w:gridCol w:w="1843"/>
        <w:gridCol w:w="2268"/>
        <w:gridCol w:w="1701"/>
        <w:gridCol w:w="918"/>
      </w:tblGrid>
      <w:tr w:rsidR="003D2711" w:rsidRPr="005D6C84" w:rsidTr="003C4386">
        <w:trPr>
          <w:trHeight w:val="828"/>
        </w:trPr>
        <w:tc>
          <w:tcPr>
            <w:tcW w:w="2850" w:type="dxa"/>
            <w:shd w:val="clear" w:color="auto" w:fill="auto"/>
            <w:vAlign w:val="center"/>
            <w:hideMark/>
          </w:tcPr>
          <w:p w:rsidR="003D2711" w:rsidRPr="005D6C84" w:rsidRDefault="003D2711" w:rsidP="003D2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2711" w:rsidRPr="005D6C84" w:rsidRDefault="003D2711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2711" w:rsidRPr="005D6C84" w:rsidRDefault="003D2711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D2711" w:rsidRPr="005D6C84" w:rsidRDefault="003D2711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за период, +,-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3D2711" w:rsidRPr="005D6C84" w:rsidRDefault="003D2711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роста, %</w:t>
            </w:r>
          </w:p>
        </w:tc>
      </w:tr>
      <w:tr w:rsidR="003D2711" w:rsidRPr="005D6C84" w:rsidTr="003D2711">
        <w:trPr>
          <w:trHeight w:val="255"/>
        </w:trPr>
        <w:tc>
          <w:tcPr>
            <w:tcW w:w="2850" w:type="dxa"/>
            <w:shd w:val="clear" w:color="auto" w:fill="auto"/>
            <w:vAlign w:val="center"/>
            <w:hideMark/>
          </w:tcPr>
          <w:p w:rsidR="003D2711" w:rsidRPr="005D6C84" w:rsidRDefault="003D2711" w:rsidP="003D2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2711" w:rsidRPr="005D6C84" w:rsidRDefault="003D2711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2711" w:rsidRPr="005D6C84" w:rsidRDefault="003D2711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3D2711" w:rsidRPr="005D6C84" w:rsidRDefault="003D2711" w:rsidP="00E9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8" w:type="dxa"/>
            <w:vAlign w:val="center"/>
            <w:hideMark/>
          </w:tcPr>
          <w:p w:rsidR="003D2711" w:rsidRPr="005D6C84" w:rsidRDefault="003D2711" w:rsidP="00E9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9081F" w:rsidRPr="005D6C84" w:rsidTr="003D2711">
        <w:trPr>
          <w:trHeight w:val="330"/>
        </w:trPr>
        <w:tc>
          <w:tcPr>
            <w:tcW w:w="2850" w:type="dxa"/>
            <w:shd w:val="clear" w:color="auto" w:fill="auto"/>
            <w:vAlign w:val="center"/>
            <w:hideMark/>
          </w:tcPr>
          <w:p w:rsidR="00E9081F" w:rsidRPr="005D6C84" w:rsidRDefault="00E9081F" w:rsidP="003D2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Доходы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9081F" w:rsidRPr="005D6C84" w:rsidRDefault="00E9081F" w:rsidP="00E90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25 878 825,50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9081F" w:rsidRPr="005D6C84" w:rsidRDefault="00E9081F" w:rsidP="00E90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31 262 943,38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081F" w:rsidRPr="005D6C84" w:rsidRDefault="00E9081F" w:rsidP="00E90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5 384 117,88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E9081F" w:rsidRPr="005D6C84" w:rsidRDefault="00E9081F" w:rsidP="00E90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120,8</w:t>
            </w:r>
            <w:r w:rsidR="003D2711"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081F" w:rsidRPr="005D6C84" w:rsidTr="003D2711">
        <w:trPr>
          <w:trHeight w:val="330"/>
        </w:trPr>
        <w:tc>
          <w:tcPr>
            <w:tcW w:w="2850" w:type="dxa"/>
            <w:shd w:val="clear" w:color="auto" w:fill="auto"/>
            <w:vAlign w:val="center"/>
            <w:hideMark/>
          </w:tcPr>
          <w:p w:rsidR="00E9081F" w:rsidRPr="005D6C84" w:rsidRDefault="00E9081F" w:rsidP="003D2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9081F" w:rsidRPr="005D6C84" w:rsidRDefault="00E9081F" w:rsidP="00E90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391 426 241,65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9081F" w:rsidRPr="005D6C84" w:rsidRDefault="00E9081F" w:rsidP="00E90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384 611 412,78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081F" w:rsidRPr="005D6C84" w:rsidRDefault="00E9081F" w:rsidP="00E90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-6 814 828,87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E9081F" w:rsidRPr="005D6C84" w:rsidRDefault="00E9081F" w:rsidP="00E90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98,25</w:t>
            </w:r>
          </w:p>
        </w:tc>
      </w:tr>
      <w:tr w:rsidR="00E9081F" w:rsidRPr="005D6C84" w:rsidTr="003D2711">
        <w:trPr>
          <w:trHeight w:val="330"/>
        </w:trPr>
        <w:tc>
          <w:tcPr>
            <w:tcW w:w="2850" w:type="dxa"/>
            <w:shd w:val="clear" w:color="auto" w:fill="auto"/>
            <w:vAlign w:val="center"/>
            <w:hideMark/>
          </w:tcPr>
          <w:p w:rsidR="00E9081F" w:rsidRPr="005D6C84" w:rsidRDefault="00E9081F" w:rsidP="003D2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Чистый операционный результат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9081F" w:rsidRPr="005D6C84" w:rsidRDefault="00E9081F" w:rsidP="00E90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-365 547 416,15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E9081F" w:rsidRPr="005D6C84" w:rsidRDefault="00E9081F" w:rsidP="00E90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-353 176 153,13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9081F" w:rsidRPr="005D6C84" w:rsidRDefault="00E9081F" w:rsidP="00E90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12 371 263,02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E9081F" w:rsidRPr="005D6C84" w:rsidRDefault="00E9081F" w:rsidP="00E90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96,61</w:t>
            </w:r>
          </w:p>
        </w:tc>
      </w:tr>
      <w:tr w:rsidR="00274C19" w:rsidRPr="005D6C84" w:rsidTr="003D2711">
        <w:trPr>
          <w:trHeight w:val="330"/>
        </w:trPr>
        <w:tc>
          <w:tcPr>
            <w:tcW w:w="2850" w:type="dxa"/>
            <w:shd w:val="clear" w:color="auto" w:fill="auto"/>
            <w:vAlign w:val="center"/>
            <w:hideMark/>
          </w:tcPr>
          <w:p w:rsidR="00274C19" w:rsidRPr="005D6C84" w:rsidRDefault="00274C19" w:rsidP="003D2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Часть доходов в расходах бюджетной организации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74C19" w:rsidRPr="005D6C84" w:rsidRDefault="00274C19" w:rsidP="00E90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274C19" w:rsidRPr="005D6C84" w:rsidRDefault="00274C19" w:rsidP="00E90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74C19" w:rsidRPr="005D6C84" w:rsidRDefault="00274C19" w:rsidP="00E90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274C19" w:rsidRPr="005D6C84" w:rsidRDefault="00274C19" w:rsidP="00E90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111,83</w:t>
            </w:r>
          </w:p>
        </w:tc>
      </w:tr>
    </w:tbl>
    <w:p w:rsidR="00E9081F" w:rsidRPr="005D6C84" w:rsidRDefault="00E9081F" w:rsidP="000A4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C19" w:rsidRPr="005D6C84" w:rsidRDefault="00274C19" w:rsidP="000A4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Как отмечалось ранее, доходы 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 xml:space="preserve">" в 2016 г. увеличились на 20,81 %, вместе с </w:t>
      </w:r>
      <w:proofErr w:type="gramStart"/>
      <w:r w:rsidRPr="005D6C84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5D6C84">
        <w:rPr>
          <w:rFonts w:ascii="Times New Roman" w:hAnsi="Times New Roman" w:cs="Times New Roman"/>
          <w:sz w:val="28"/>
          <w:szCs w:val="28"/>
        </w:rPr>
        <w:t xml:space="preserve"> расходы снизились на 1,75 %. Чистый операционный результат показывает </w:t>
      </w:r>
      <w:proofErr w:type="gramStart"/>
      <w:r w:rsidRPr="005D6C84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5D6C84">
        <w:rPr>
          <w:rFonts w:ascii="Times New Roman" w:hAnsi="Times New Roman" w:cs="Times New Roman"/>
          <w:sz w:val="28"/>
          <w:szCs w:val="28"/>
        </w:rPr>
        <w:t xml:space="preserve"> доля расходов бюджетной организации финансировалась за счет бюджетных средств. В 2015 г. чистый операционный результат был отрицательным и составлял </w:t>
      </w:r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365 547 416,15 руб., по итогам 2016 г. размер чистого операционного результата увеличился </w:t>
      </w:r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12 371 263,02 руб., что позволило сократить финансирование из бюджета на 3,39 %.</w:t>
      </w:r>
    </w:p>
    <w:p w:rsidR="003D2711" w:rsidRPr="005D6C84" w:rsidRDefault="003D2711" w:rsidP="000A4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19725" cy="3238500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D2711" w:rsidRPr="005D6C84" w:rsidRDefault="003D2711" w:rsidP="000A4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Рисунок 2.3 – Динамика финансовых результатов деятельности 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</w:t>
      </w:r>
    </w:p>
    <w:p w:rsidR="00274C19" w:rsidRPr="005D6C84" w:rsidRDefault="00274C19" w:rsidP="000A4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C19" w:rsidRPr="005D6C84" w:rsidRDefault="00274C19" w:rsidP="00274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 xml:space="preserve">Динамику показателей, приведенных в табл. 2.3. </w:t>
      </w:r>
      <w:proofErr w:type="gramStart"/>
      <w:r w:rsidRPr="005D6C84">
        <w:rPr>
          <w:rFonts w:ascii="Times New Roman" w:hAnsi="Times New Roman" w:cs="Times New Roman"/>
          <w:sz w:val="28"/>
          <w:szCs w:val="28"/>
        </w:rPr>
        <w:t xml:space="preserve">Из приведенных данных видим, что расходы превышают доходы бюджетной организации их часть в расходах составляет 7,27 % и 8,13 % соответственно в 2015 и 2016 гг. Это означает, что лишь 7,27 и 8,13 % всех расходов покрываются за счет </w:t>
      </w:r>
      <w:proofErr w:type="spellStart"/>
      <w:r w:rsidRPr="005D6C84">
        <w:rPr>
          <w:rFonts w:ascii="Times New Roman" w:hAnsi="Times New Roman" w:cs="Times New Roman"/>
          <w:sz w:val="28"/>
          <w:szCs w:val="28"/>
        </w:rPr>
        <w:t>самообеспеченья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, поскольку это бюджетная организация в системе МВД России такие показатели приемлемы, и увеличение доли самофинансирования на 11,83 % за анализируемый период – позитивная динамика бюджетной</w:t>
      </w:r>
      <w:proofErr w:type="gramEnd"/>
      <w:r w:rsidRPr="005D6C84">
        <w:rPr>
          <w:rFonts w:ascii="Times New Roman" w:hAnsi="Times New Roman" w:cs="Times New Roman"/>
          <w:sz w:val="28"/>
          <w:szCs w:val="28"/>
        </w:rPr>
        <w:t xml:space="preserve"> организации. </w:t>
      </w:r>
    </w:p>
    <w:p w:rsidR="00274C19" w:rsidRPr="005D6C84" w:rsidRDefault="003C4386" w:rsidP="000A4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Для оценки использования бюджетных средств и выполнению бюджета 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 проведем следующий этап анализа.</w:t>
      </w:r>
    </w:p>
    <w:p w:rsidR="003C4386" w:rsidRPr="005D6C84" w:rsidRDefault="003C4386" w:rsidP="000A4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386" w:rsidRPr="005D6C84" w:rsidRDefault="003C4386">
      <w:pPr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br w:type="page"/>
      </w:r>
    </w:p>
    <w:p w:rsidR="003C4386" w:rsidRPr="005D6C84" w:rsidRDefault="003C4386" w:rsidP="000A43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lastRenderedPageBreak/>
        <w:t>2.2 Анализ использования бюджетных средств 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</w:t>
      </w:r>
    </w:p>
    <w:p w:rsidR="004444BF" w:rsidRPr="005D6C84" w:rsidRDefault="004444BF" w:rsidP="003C4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FF" w:rsidRPr="005D6C84" w:rsidRDefault="004444BF" w:rsidP="00496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В таблице 2.5 представлены результаты анализа исполнения доходной части бюджета 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 xml:space="preserve">" в 2016 году. </w:t>
      </w:r>
    </w:p>
    <w:p w:rsidR="00496D88" w:rsidRPr="005D6C84" w:rsidRDefault="00496D88" w:rsidP="003C4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386" w:rsidRPr="005D6C84" w:rsidRDefault="00C15A8D" w:rsidP="003C4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Таблица 2.</w:t>
      </w:r>
      <w:r w:rsidR="00496D88" w:rsidRPr="005D6C84">
        <w:rPr>
          <w:rFonts w:ascii="Times New Roman" w:hAnsi="Times New Roman" w:cs="Times New Roman"/>
          <w:sz w:val="28"/>
          <w:szCs w:val="28"/>
        </w:rPr>
        <w:t>5</w:t>
      </w:r>
      <w:r w:rsidRPr="005D6C84">
        <w:rPr>
          <w:rFonts w:ascii="Times New Roman" w:hAnsi="Times New Roman" w:cs="Times New Roman"/>
          <w:sz w:val="28"/>
          <w:szCs w:val="28"/>
        </w:rPr>
        <w:t xml:space="preserve"> – Анализ исполнения бюджета по доходам 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 xml:space="preserve">" за 2016 г. 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1"/>
        <w:gridCol w:w="1276"/>
        <w:gridCol w:w="1275"/>
        <w:gridCol w:w="993"/>
        <w:gridCol w:w="1330"/>
        <w:gridCol w:w="1221"/>
      </w:tblGrid>
      <w:tr w:rsidR="003C4386" w:rsidRPr="005D6C84" w:rsidTr="00BB21FF">
        <w:trPr>
          <w:trHeight w:val="300"/>
        </w:trPr>
        <w:tc>
          <w:tcPr>
            <w:tcW w:w="3701" w:type="dxa"/>
            <w:vMerge w:val="restart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Исполнено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Неисполненные назначения</w:t>
            </w:r>
          </w:p>
        </w:tc>
        <w:tc>
          <w:tcPr>
            <w:tcW w:w="1221" w:type="dxa"/>
            <w:vMerge w:val="restart"/>
            <w:shd w:val="clear" w:color="auto" w:fill="auto"/>
            <w:noWrap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</w:t>
            </w:r>
            <w:r w:rsidR="00C15A8D"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исполнения</w:t>
            </w: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бюджета, %</w:t>
            </w:r>
          </w:p>
        </w:tc>
      </w:tr>
      <w:tr w:rsidR="005D6C84" w:rsidRPr="005D6C84" w:rsidTr="00BB21FF">
        <w:trPr>
          <w:trHeight w:val="510"/>
        </w:trPr>
        <w:tc>
          <w:tcPr>
            <w:tcW w:w="3701" w:type="dxa"/>
            <w:vMerge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через финансовые органы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30" w:type="dxa"/>
            <w:vMerge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C84" w:rsidRPr="005D6C84" w:rsidTr="00BB21FF">
        <w:trPr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D6C84" w:rsidRPr="005D6C84" w:rsidTr="00BB21FF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17 321 000,00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28 205 048,60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28 205 048,60</w:t>
            </w: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-10 715 996,95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3C4386" w:rsidRPr="005D6C84" w:rsidRDefault="00C15A8D" w:rsidP="00C1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C84">
              <w:rPr>
                <w:rFonts w:ascii="Times New Roman" w:hAnsi="Times New Roman" w:cs="Times New Roman"/>
                <w:sz w:val="24"/>
                <w:szCs w:val="24"/>
              </w:rPr>
              <w:t>162,84</w:t>
            </w:r>
          </w:p>
        </w:tc>
      </w:tr>
      <w:tr w:rsidR="005D6C84" w:rsidRPr="005D6C84" w:rsidTr="00BB21FF">
        <w:trPr>
          <w:trHeight w:val="805"/>
        </w:trPr>
        <w:tc>
          <w:tcPr>
            <w:tcW w:w="3701" w:type="dxa"/>
            <w:shd w:val="clear" w:color="auto" w:fill="auto"/>
            <w:vAlign w:val="center"/>
            <w:hideMark/>
          </w:tcPr>
          <w:p w:rsidR="00C15A8D" w:rsidRPr="005D6C84" w:rsidRDefault="00C15A8D" w:rsidP="0071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</w:t>
            </w:r>
            <w:proofErr w:type="spellEnd"/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пошлина</w:t>
            </w:r>
            <w:proofErr w:type="gramEnd"/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приобретению гражданства РФ или выходом из гражданства РФ, въездом, выездом из РФ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15A8D" w:rsidRPr="005D6C84" w:rsidRDefault="00C1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C84">
              <w:rPr>
                <w:rFonts w:ascii="Times New Roman" w:hAnsi="Times New Roman" w:cs="Times New Roman"/>
                <w:sz w:val="24"/>
                <w:szCs w:val="24"/>
              </w:rPr>
              <w:t>3 472 000,00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15A8D" w:rsidRPr="005D6C84" w:rsidRDefault="00C1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C84">
              <w:rPr>
                <w:rFonts w:ascii="Times New Roman" w:hAnsi="Times New Roman" w:cs="Times New Roman"/>
                <w:sz w:val="24"/>
                <w:szCs w:val="24"/>
              </w:rPr>
              <w:t>3 009 733,33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C15A8D" w:rsidRPr="005D6C84" w:rsidRDefault="00C1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C84">
              <w:rPr>
                <w:rFonts w:ascii="Times New Roman" w:hAnsi="Times New Roman" w:cs="Times New Roman"/>
                <w:sz w:val="24"/>
                <w:szCs w:val="24"/>
              </w:rPr>
              <w:t>3 009 733,33</w:t>
            </w: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:rsidR="00C15A8D" w:rsidRPr="005D6C84" w:rsidRDefault="00C1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C84">
              <w:rPr>
                <w:rFonts w:ascii="Times New Roman" w:hAnsi="Times New Roman" w:cs="Times New Roman"/>
                <w:sz w:val="24"/>
                <w:szCs w:val="24"/>
              </w:rPr>
              <w:t>462 266,67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C15A8D" w:rsidRPr="005D6C84" w:rsidRDefault="00C15A8D" w:rsidP="00C1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C84">
              <w:rPr>
                <w:rFonts w:ascii="Times New Roman" w:hAnsi="Times New Roman" w:cs="Times New Roman"/>
                <w:sz w:val="24"/>
                <w:szCs w:val="24"/>
              </w:rPr>
              <w:t>86,69</w:t>
            </w:r>
          </w:p>
        </w:tc>
      </w:tr>
      <w:tr w:rsidR="005D6C84" w:rsidRPr="005D6C84" w:rsidTr="00BB21FF">
        <w:trPr>
          <w:trHeight w:val="510"/>
        </w:trPr>
        <w:tc>
          <w:tcPr>
            <w:tcW w:w="3701" w:type="dxa"/>
            <w:shd w:val="clear" w:color="auto" w:fill="auto"/>
            <w:vAlign w:val="center"/>
            <w:hideMark/>
          </w:tcPr>
          <w:p w:rsidR="00C15A8D" w:rsidRPr="005D6C84" w:rsidRDefault="00C15A8D" w:rsidP="003C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</w:t>
            </w:r>
            <w:proofErr w:type="spellEnd"/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пошлина</w:t>
            </w:r>
            <w:proofErr w:type="gramEnd"/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выдачу и обмен паспорта гражданина Российской Федерации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15A8D" w:rsidRPr="005D6C84" w:rsidRDefault="00C1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C84">
              <w:rPr>
                <w:rFonts w:ascii="Times New Roman" w:hAnsi="Times New Roman" w:cs="Times New Roman"/>
                <w:sz w:val="24"/>
                <w:szCs w:val="24"/>
              </w:rPr>
              <w:t>2 735 000,00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15A8D" w:rsidRPr="005D6C84" w:rsidRDefault="00C1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C84">
              <w:rPr>
                <w:rFonts w:ascii="Times New Roman" w:hAnsi="Times New Roman" w:cs="Times New Roman"/>
                <w:sz w:val="24"/>
                <w:szCs w:val="24"/>
              </w:rPr>
              <w:t>1 574 120,00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C15A8D" w:rsidRPr="005D6C84" w:rsidRDefault="00C1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C84">
              <w:rPr>
                <w:rFonts w:ascii="Times New Roman" w:hAnsi="Times New Roman" w:cs="Times New Roman"/>
                <w:sz w:val="24"/>
                <w:szCs w:val="24"/>
              </w:rPr>
              <w:t>1 574 120,00</w:t>
            </w: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:rsidR="00C15A8D" w:rsidRPr="005D6C84" w:rsidRDefault="00C1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C84">
              <w:rPr>
                <w:rFonts w:ascii="Times New Roman" w:hAnsi="Times New Roman" w:cs="Times New Roman"/>
                <w:sz w:val="24"/>
                <w:szCs w:val="24"/>
              </w:rPr>
              <w:t>1 160 880,00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C15A8D" w:rsidRPr="005D6C84" w:rsidRDefault="00C15A8D" w:rsidP="00C1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C84">
              <w:rPr>
                <w:rFonts w:ascii="Times New Roman" w:hAnsi="Times New Roman" w:cs="Times New Roman"/>
                <w:sz w:val="24"/>
                <w:szCs w:val="24"/>
              </w:rPr>
              <w:t>57,55</w:t>
            </w:r>
          </w:p>
        </w:tc>
      </w:tr>
      <w:tr w:rsidR="005D6C84" w:rsidRPr="005D6C84" w:rsidTr="00BB21FF">
        <w:trPr>
          <w:trHeight w:val="2040"/>
        </w:trPr>
        <w:tc>
          <w:tcPr>
            <w:tcW w:w="3701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</w:t>
            </w:r>
            <w:proofErr w:type="spellEnd"/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пошлина</w:t>
            </w:r>
            <w:proofErr w:type="gramEnd"/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госуда</w:t>
            </w:r>
            <w:r w:rsidR="00711FCA"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рственную регистрацию транспорт</w:t>
            </w: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средств и иные юридически значимые действия уполномоченных федеральных государственных орган</w:t>
            </w:r>
            <w:r w:rsidR="00711FCA"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ов, связанные с изменением и вы</w:t>
            </w: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дачей документов на транспортные средства,</w:t>
            </w:r>
            <w:r w:rsidR="00711FCA"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регистрационных знаков, водительских удостоверений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8 500 000,00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21 206 960,30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21 206 960,30</w:t>
            </w: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-12 706 960,30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249,49</w:t>
            </w:r>
          </w:p>
        </w:tc>
      </w:tr>
      <w:tr w:rsidR="005D6C84" w:rsidRPr="005D6C84" w:rsidTr="00BB21FF">
        <w:trPr>
          <w:trHeight w:val="510"/>
        </w:trPr>
        <w:tc>
          <w:tcPr>
            <w:tcW w:w="3701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федерального бюджета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19 560,73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19 560,73</w:t>
            </w: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30 439,27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39,12</w:t>
            </w:r>
          </w:p>
        </w:tc>
      </w:tr>
      <w:tr w:rsidR="005D6C84" w:rsidRPr="005D6C84" w:rsidTr="00BB21FF">
        <w:trPr>
          <w:trHeight w:val="1275"/>
        </w:trPr>
        <w:tc>
          <w:tcPr>
            <w:tcW w:w="3701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от распоряжения и реализации конфискованного и иного имущества, обращенного в доход </w:t>
            </w:r>
            <w:r w:rsidR="00711FCA"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РФ </w:t>
            </w: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части реализации материальных запасов по указанному имуществу)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16 450,00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16 450,00</w:t>
            </w: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3 550,00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82,25</w:t>
            </w:r>
          </w:p>
        </w:tc>
      </w:tr>
      <w:tr w:rsidR="005D6C84" w:rsidRPr="005D6C84" w:rsidTr="00BB21FF">
        <w:trPr>
          <w:trHeight w:val="510"/>
        </w:trPr>
        <w:tc>
          <w:tcPr>
            <w:tcW w:w="3701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Сборы за выдачу лицензий федеральными органами исполнительной  власти    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86 679,00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86 679,00</w:t>
            </w: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-8 679,00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111,13</w:t>
            </w:r>
          </w:p>
        </w:tc>
      </w:tr>
      <w:tr w:rsidR="005D6C84" w:rsidRPr="005D6C84" w:rsidTr="00BB21FF">
        <w:trPr>
          <w:trHeight w:val="2295"/>
        </w:trPr>
        <w:tc>
          <w:tcPr>
            <w:tcW w:w="3701" w:type="dxa"/>
            <w:shd w:val="clear" w:color="auto" w:fill="auto"/>
            <w:vAlign w:val="center"/>
            <w:hideMark/>
          </w:tcPr>
          <w:p w:rsidR="003C4386" w:rsidRPr="005D6C84" w:rsidRDefault="003C4386" w:rsidP="0071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Денежные взыскания (штрафы) за нарушение законодательства </w:t>
            </w:r>
            <w:r w:rsidR="00711FCA"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РФ </w:t>
            </w: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основах конституционного строя  </w:t>
            </w:r>
            <w:r w:rsidR="00711FCA"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 государственной власти </w:t>
            </w:r>
            <w:proofErr w:type="spellStart"/>
            <w:r w:rsidR="00711FCA"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  <w:proofErr w:type="gramStart"/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,о</w:t>
            </w:r>
            <w:proofErr w:type="spellEnd"/>
            <w:proofErr w:type="gramEnd"/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государственной службе Российской Федерации,  о выборах и референдумах </w:t>
            </w:r>
            <w:r w:rsidR="00711FCA"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об Уполномоченном по правам человека в </w:t>
            </w:r>
            <w:r w:rsidR="00711FCA"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10 701,65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10 701,65</w:t>
            </w: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C84" w:rsidRPr="005D6C84" w:rsidTr="00BB21FF">
        <w:trPr>
          <w:trHeight w:val="2040"/>
        </w:trPr>
        <w:tc>
          <w:tcPr>
            <w:tcW w:w="3701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Денежные взыскания (штрафы) за нарушение законодательства </w:t>
            </w:r>
            <w:r w:rsidR="00711FCA"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РФ </w:t>
            </w: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военном и чрезвычайном положении, об обороне и безопасности государства, о воинской обязанности и военной службе и административные правонарушения в области защиты Государственной границы </w:t>
            </w:r>
            <w:r w:rsidR="00711FCA"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54 500,00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54 500,00</w:t>
            </w: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-39 500,00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363,33</w:t>
            </w:r>
          </w:p>
        </w:tc>
      </w:tr>
      <w:tr w:rsidR="005D6C84" w:rsidRPr="005D6C84" w:rsidTr="00BB21FF">
        <w:trPr>
          <w:trHeight w:val="1530"/>
        </w:trPr>
        <w:tc>
          <w:tcPr>
            <w:tcW w:w="3701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Денежные взыскания (штрафы) за нарушение законодательства </w:t>
            </w:r>
            <w:r w:rsidR="00711FCA"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РФ </w:t>
            </w: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противодействии легализации (отмыванию) доходов, полученных преступным путем,  и финансированию терроризма, об обороте наркотических и психотропных средств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20 627,67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20 627,67</w:t>
            </w: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-10 627,67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206,28</w:t>
            </w:r>
          </w:p>
        </w:tc>
      </w:tr>
      <w:tr w:rsidR="005D6C84" w:rsidRPr="005D6C84" w:rsidTr="00BB21FF">
        <w:trPr>
          <w:trHeight w:val="1275"/>
        </w:trPr>
        <w:tc>
          <w:tcPr>
            <w:tcW w:w="3701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федеральный бюджет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C84" w:rsidRPr="005D6C84" w:rsidTr="00BB21FF">
        <w:trPr>
          <w:trHeight w:val="1020"/>
        </w:trPr>
        <w:tc>
          <w:tcPr>
            <w:tcW w:w="3701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Денежные взыскания (штрафы) за  нарушение лесного законодательства, установленное на лесных участках, находящихся в федеральной собственности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D6C84" w:rsidRPr="005D6C84" w:rsidTr="00BB21FF">
        <w:trPr>
          <w:trHeight w:val="510"/>
        </w:trPr>
        <w:tc>
          <w:tcPr>
            <w:tcW w:w="3701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Денежные взыскания (штрафы) за нарушение законодательства о рекламе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C84" w:rsidRPr="005D6C84" w:rsidTr="00BB21FF">
        <w:trPr>
          <w:trHeight w:val="1020"/>
        </w:trPr>
        <w:tc>
          <w:tcPr>
            <w:tcW w:w="3701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Денежные взыскания (штрафы) за нарушение законодательства о государственном </w:t>
            </w:r>
            <w:proofErr w:type="gramStart"/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контроле за</w:t>
            </w:r>
            <w:proofErr w:type="gramEnd"/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осуществлением международных автомобильных перевозок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850 000,00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136 240,00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136 240,00</w:t>
            </w: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713 760,00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16,03</w:t>
            </w:r>
          </w:p>
        </w:tc>
      </w:tr>
      <w:tr w:rsidR="005D6C84" w:rsidRPr="005D6C84" w:rsidTr="00BB21FF">
        <w:trPr>
          <w:trHeight w:val="1275"/>
        </w:trPr>
        <w:tc>
          <w:tcPr>
            <w:tcW w:w="3701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Денежные взыскания (штрафы) за нарушение правил перевозки крупногабаритных и тяжеловесных грузов по автомобильным дорогам общего пользования федерального значения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272 000,00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272 000,00</w:t>
            </w: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-72 000,00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136,00</w:t>
            </w:r>
          </w:p>
        </w:tc>
      </w:tr>
      <w:tr w:rsidR="005D6C84" w:rsidRPr="005D6C84" w:rsidTr="00BB21FF">
        <w:trPr>
          <w:trHeight w:val="765"/>
        </w:trPr>
        <w:tc>
          <w:tcPr>
            <w:tcW w:w="3701" w:type="dxa"/>
            <w:shd w:val="clear" w:color="auto" w:fill="auto"/>
            <w:vAlign w:val="center"/>
            <w:hideMark/>
          </w:tcPr>
          <w:p w:rsidR="00711FCA" w:rsidRPr="005D6C84" w:rsidRDefault="00711FCA" w:rsidP="00711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миграционного законодательства РФ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11FCA" w:rsidRPr="005D6C84" w:rsidRDefault="00711F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C84">
              <w:rPr>
                <w:rFonts w:ascii="Times New Roman" w:hAnsi="Times New Roman" w:cs="Times New Roman"/>
                <w:sz w:val="24"/>
                <w:szCs w:val="24"/>
              </w:rPr>
              <w:t>1 275 000,00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11FCA" w:rsidRPr="005D6C84" w:rsidRDefault="00711F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C84">
              <w:rPr>
                <w:rFonts w:ascii="Times New Roman" w:hAnsi="Times New Roman" w:cs="Times New Roman"/>
                <w:sz w:val="24"/>
                <w:szCs w:val="24"/>
              </w:rPr>
              <w:t>1 699 809,56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11FCA" w:rsidRPr="005D6C84" w:rsidRDefault="00711F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C84">
              <w:rPr>
                <w:rFonts w:ascii="Times New Roman" w:hAnsi="Times New Roman" w:cs="Times New Roman"/>
                <w:sz w:val="24"/>
                <w:szCs w:val="24"/>
              </w:rPr>
              <w:t>1 699 809,56</w:t>
            </w: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:rsidR="00711FCA" w:rsidRPr="005D6C84" w:rsidRDefault="00711F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C84">
              <w:rPr>
                <w:rFonts w:ascii="Times New Roman" w:hAnsi="Times New Roman" w:cs="Times New Roman"/>
                <w:sz w:val="24"/>
                <w:szCs w:val="24"/>
              </w:rPr>
              <w:t>-424 809,56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711FCA" w:rsidRPr="005D6C84" w:rsidRDefault="00C15A8D" w:rsidP="00C15A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C84">
              <w:rPr>
                <w:rFonts w:ascii="Times New Roman" w:hAnsi="Times New Roman" w:cs="Times New Roman"/>
                <w:sz w:val="24"/>
                <w:szCs w:val="24"/>
              </w:rPr>
              <w:t>133,32</w:t>
            </w:r>
          </w:p>
        </w:tc>
      </w:tr>
      <w:tr w:rsidR="005D6C84" w:rsidRPr="005D6C84" w:rsidTr="00BB21FF">
        <w:trPr>
          <w:trHeight w:val="765"/>
        </w:trPr>
        <w:tc>
          <w:tcPr>
            <w:tcW w:w="3701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федеральный бюджет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80 166,36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80 166,36</w:t>
            </w: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29 833,64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72,88</w:t>
            </w:r>
          </w:p>
        </w:tc>
      </w:tr>
      <w:tr w:rsidR="005D6C84" w:rsidRPr="005D6C84" w:rsidTr="00BB21FF">
        <w:trPr>
          <w:trHeight w:val="510"/>
        </w:trPr>
        <w:tc>
          <w:tcPr>
            <w:tcW w:w="3701" w:type="dxa"/>
            <w:shd w:val="clear" w:color="auto" w:fill="auto"/>
            <w:vAlign w:val="center"/>
            <w:hideMark/>
          </w:tcPr>
          <w:p w:rsidR="003C4386" w:rsidRPr="005D6C84" w:rsidRDefault="003C4386" w:rsidP="003C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неналоговые доходы федерального бюджета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3C4386" w:rsidRPr="005D6C84" w:rsidRDefault="003C4386" w:rsidP="003C4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</w:tr>
    </w:tbl>
    <w:p w:rsidR="003C4386" w:rsidRPr="005D6C84" w:rsidRDefault="003C4386" w:rsidP="003C4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D88" w:rsidRPr="005D6C84" w:rsidRDefault="00496D88" w:rsidP="00496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В общем, доходная часть бюджеты была перевыполнена на 62,84 %, это произошло за счет превышение доходов по таким статьям:</w:t>
      </w:r>
    </w:p>
    <w:p w:rsidR="00496D88" w:rsidRPr="005D6C84" w:rsidRDefault="00496D88" w:rsidP="00496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C84">
        <w:rPr>
          <w:rFonts w:ascii="Times New Roman" w:hAnsi="Times New Roman" w:cs="Times New Roman"/>
          <w:sz w:val="28"/>
          <w:szCs w:val="28"/>
        </w:rPr>
        <w:t xml:space="preserve">- доходы от </w:t>
      </w:r>
      <w:proofErr w:type="spellStart"/>
      <w:proofErr w:type="gramStart"/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пошлины</w:t>
      </w:r>
      <w:proofErr w:type="gramEnd"/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государственную регистрацию транспортных средств в 2016 г. превысили размер утвержденных показателей на 149,49 %;</w:t>
      </w:r>
    </w:p>
    <w:p w:rsidR="00496D88" w:rsidRPr="005D6C84" w:rsidRDefault="00496D88" w:rsidP="00496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доходы от сборов за выдачу лицензий федеральными органами исполнительной  власти превысили плановые показатели на 11,13 %;</w:t>
      </w:r>
    </w:p>
    <w:p w:rsidR="00496D88" w:rsidRPr="005D6C84" w:rsidRDefault="00496D88" w:rsidP="00496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денежные взыскания (штрафы) за нарушение законодательства РФ о военном и чрезвычайном положении, об обороне и безопасности государства превысили на 263,33 %;</w:t>
      </w:r>
    </w:p>
    <w:p w:rsidR="00496D88" w:rsidRPr="005D6C84" w:rsidRDefault="00496D88" w:rsidP="00496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денежные взыскания (штрафы) за нарушение законодательства РФ о противодействии легализации по факту больше на 106, 22 %;</w:t>
      </w:r>
    </w:p>
    <w:p w:rsidR="00496D88" w:rsidRPr="005D6C84" w:rsidRDefault="00496D88" w:rsidP="00496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превысили и доходы от денежных взысканий (штрафы) за нарушение правил перевозки на 36 %;</w:t>
      </w:r>
    </w:p>
    <w:p w:rsidR="00496D88" w:rsidRPr="005D6C84" w:rsidRDefault="00496D88" w:rsidP="00496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увеличился размер Денежные взыскания (штрафы) за нарушение миграционного законодательства РФ по сравнению с плановыми показателями на 33,32 %.</w:t>
      </w:r>
    </w:p>
    <w:p w:rsidR="00496D88" w:rsidRPr="005D6C84" w:rsidRDefault="00496D88" w:rsidP="00496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значительно по доходам в бюджет </w:t>
      </w:r>
      <w:r w:rsidRPr="005D6C84">
        <w:rPr>
          <w:rFonts w:ascii="Times New Roman" w:hAnsi="Times New Roman" w:cs="Times New Roman"/>
          <w:sz w:val="28"/>
          <w:szCs w:val="28"/>
        </w:rPr>
        <w:t>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 в 2016 году недополучено средств по таким статьям доходов:</w:t>
      </w:r>
    </w:p>
    <w:p w:rsidR="00496D88" w:rsidRPr="005D6C84" w:rsidRDefault="00496D88" w:rsidP="00496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пошлина</w:t>
      </w:r>
      <w:proofErr w:type="gramEnd"/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приобретению гражданства РФ или выходом из гражданства РФ, въездом, выездом из РФ – недополучено </w:t>
      </w:r>
      <w:r w:rsidRPr="005D6C84">
        <w:rPr>
          <w:rFonts w:ascii="Times New Roman" w:hAnsi="Times New Roman" w:cs="Times New Roman"/>
          <w:sz w:val="28"/>
          <w:szCs w:val="28"/>
        </w:rPr>
        <w:t>462 266,67 руб., таким образом, бюджет по доходам по этой статье выполнен лишь на 86,69 %;</w:t>
      </w:r>
    </w:p>
    <w:p w:rsidR="00496D88" w:rsidRPr="005D6C84" w:rsidRDefault="00496D88" w:rsidP="00496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proofErr w:type="gramStart"/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пошлина</w:t>
      </w:r>
      <w:proofErr w:type="gramEnd"/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выдачу и обмен паспорта гражданина Российской Федерации доходность бюджета выполнена на 57,55 %, таким образом бюджет </w:t>
      </w:r>
      <w:r w:rsidRPr="005D6C84">
        <w:rPr>
          <w:rFonts w:ascii="Times New Roman" w:hAnsi="Times New Roman" w:cs="Times New Roman"/>
          <w:sz w:val="28"/>
          <w:szCs w:val="28"/>
        </w:rPr>
        <w:t>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 недополучил 1 160 880 руб.;</w:t>
      </w:r>
    </w:p>
    <w:p w:rsidR="00496D88" w:rsidRPr="005D6C84" w:rsidRDefault="00496D88" w:rsidP="00496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C84">
        <w:rPr>
          <w:rFonts w:ascii="Times New Roman" w:hAnsi="Times New Roman" w:cs="Times New Roman"/>
          <w:sz w:val="28"/>
          <w:szCs w:val="28"/>
        </w:rPr>
        <w:t xml:space="preserve">- </w:t>
      </w:r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доходы от компенсации затрат федерального бюджета были пополнены лишь на 39,12 %, в бюджет недополучено 30 439,27 руб.;</w:t>
      </w:r>
    </w:p>
    <w:p w:rsidR="00496D88" w:rsidRPr="005D6C84" w:rsidRDefault="00496D88" w:rsidP="00496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 от распоряжения и реализации конфискованного и иного имущества, обращенного в доход РФ (в части реализации материальных запасов по указанному имуществу) заполнили бюджет лишь на 82,25 % от запланированного уровня по этой статье, недополучено сре</w:t>
      </w:r>
      <w:proofErr w:type="gramStart"/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р</w:t>
      </w:r>
      <w:proofErr w:type="gramEnd"/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азмере 3550 руб.</w:t>
      </w:r>
    </w:p>
    <w:p w:rsidR="00496D88" w:rsidRPr="005D6C84" w:rsidRDefault="00496D88" w:rsidP="00496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статье денежные взыскания (штрафы) за нарушение законодательства о государственном </w:t>
      </w:r>
      <w:proofErr w:type="gramStart"/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осуществлением </w:t>
      </w:r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международных автомобильных перевозок отлучено лишь 16,03 % от общего запланированного уровня, вложенного в бюджет </w:t>
      </w:r>
      <w:r w:rsidRPr="005D6C84">
        <w:rPr>
          <w:rFonts w:ascii="Times New Roman" w:hAnsi="Times New Roman" w:cs="Times New Roman"/>
          <w:sz w:val="28"/>
          <w:szCs w:val="28"/>
        </w:rPr>
        <w:t>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 в 2016 г.;</w:t>
      </w:r>
    </w:p>
    <w:p w:rsidR="00496D88" w:rsidRPr="005D6C84" w:rsidRDefault="00496D88" w:rsidP="00496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C84">
        <w:rPr>
          <w:rFonts w:ascii="Times New Roman" w:hAnsi="Times New Roman" w:cs="Times New Roman"/>
          <w:sz w:val="28"/>
          <w:szCs w:val="28"/>
        </w:rPr>
        <w:t xml:space="preserve">- </w:t>
      </w:r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поступления от денежных взысканий (штрафов) и иных сумм в возмещение ущерба, зачисляемые в федеральный бюджет – наполняемость на 72,88 %;</w:t>
      </w:r>
    </w:p>
    <w:p w:rsidR="00496D88" w:rsidRPr="005D6C84" w:rsidRDefault="00496D88" w:rsidP="00496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Прочие неналоговые доходы федерального бюджета пополнили бюджет по доходам в рамках своей статьи (выполнения) на 75 %.</w:t>
      </w:r>
    </w:p>
    <w:p w:rsidR="00496D88" w:rsidRPr="005D6C84" w:rsidRDefault="00496D88" w:rsidP="00496D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D88" w:rsidRPr="005D6C84" w:rsidRDefault="005D6C84" w:rsidP="003C4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Таблица 2.6 – Анализ исполнения Бюджета 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 в 2015 г. (доходы бюджета)</w:t>
      </w:r>
    </w:p>
    <w:tbl>
      <w:tblPr>
        <w:tblW w:w="9654" w:type="dxa"/>
        <w:tblInd w:w="93" w:type="dxa"/>
        <w:tblLayout w:type="fixed"/>
        <w:tblLook w:val="04A0"/>
      </w:tblPr>
      <w:tblGrid>
        <w:gridCol w:w="490"/>
        <w:gridCol w:w="308"/>
        <w:gridCol w:w="399"/>
        <w:gridCol w:w="418"/>
        <w:gridCol w:w="490"/>
        <w:gridCol w:w="399"/>
        <w:gridCol w:w="581"/>
        <w:gridCol w:w="490"/>
        <w:gridCol w:w="409"/>
        <w:gridCol w:w="1276"/>
        <w:gridCol w:w="1134"/>
        <w:gridCol w:w="1418"/>
        <w:gridCol w:w="1842"/>
      </w:tblGrid>
      <w:tr w:rsidR="005D6C84" w:rsidRPr="005D6C84" w:rsidTr="005D6C84">
        <w:trPr>
          <w:trHeight w:val="420"/>
        </w:trPr>
        <w:tc>
          <w:tcPr>
            <w:tcW w:w="357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бюджетной классификации (доходы)</w:t>
            </w:r>
          </w:p>
        </w:tc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Утвержденные бюджетные назначения (прогнозные показатели)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Исполнено, </w:t>
            </w:r>
            <w:proofErr w:type="spellStart"/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Показатели исполнения</w:t>
            </w:r>
          </w:p>
        </w:tc>
      </w:tr>
      <w:tr w:rsidR="005D6C84" w:rsidRPr="005D6C84" w:rsidTr="005D6C84">
        <w:trPr>
          <w:trHeight w:val="660"/>
        </w:trPr>
        <w:tc>
          <w:tcPr>
            <w:tcW w:w="357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процент </w:t>
            </w:r>
            <w:proofErr w:type="spellStart"/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исполнения,%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исполнено, </w:t>
            </w:r>
            <w:proofErr w:type="spellStart"/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D6C84" w:rsidRPr="005D6C84" w:rsidTr="005D6C84">
        <w:trPr>
          <w:trHeight w:val="252"/>
        </w:trPr>
        <w:tc>
          <w:tcPr>
            <w:tcW w:w="35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22 654 000,00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20 019 186,14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88,37%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-2 634 813,86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538 258,15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158,31%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198 258,15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22 044 000,00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19 078 858,00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86,55%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-2 965 142,00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43 261,62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86,52%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-6 738,38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89 509,57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179,02%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39 509,57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13 139,51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-6 860,49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20 239,55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67,47%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-9 760,45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-10 000,00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108 000,00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104,50%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108 969,74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108,97%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8 969,74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</w:tbl>
    <w:p w:rsidR="005D6C84" w:rsidRPr="005D6C84" w:rsidRDefault="005D6C84" w:rsidP="005D6C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C84" w:rsidRPr="005D6C84" w:rsidRDefault="005D6C84" w:rsidP="005D6C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lastRenderedPageBreak/>
        <w:t>Таблица 2.7 – Анализ исполнения Бюджета 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 в 2015 г. (расходы бюджета)</w:t>
      </w:r>
    </w:p>
    <w:tbl>
      <w:tblPr>
        <w:tblW w:w="9804" w:type="dxa"/>
        <w:tblInd w:w="93" w:type="dxa"/>
        <w:tblLook w:val="04A0"/>
      </w:tblPr>
      <w:tblGrid>
        <w:gridCol w:w="516"/>
        <w:gridCol w:w="416"/>
        <w:gridCol w:w="416"/>
        <w:gridCol w:w="516"/>
        <w:gridCol w:w="416"/>
        <w:gridCol w:w="416"/>
        <w:gridCol w:w="516"/>
        <w:gridCol w:w="516"/>
        <w:gridCol w:w="797"/>
        <w:gridCol w:w="1495"/>
        <w:gridCol w:w="1209"/>
        <w:gridCol w:w="1438"/>
        <w:gridCol w:w="1172"/>
      </w:tblGrid>
      <w:tr w:rsidR="005D6C84" w:rsidRPr="005D6C84" w:rsidTr="005D6C84">
        <w:trPr>
          <w:trHeight w:val="383"/>
        </w:trPr>
        <w:tc>
          <w:tcPr>
            <w:tcW w:w="357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бюджетной классификации (расходы)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Утвержденные бюджетные назначения (прогнозные показатели)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Исполнено, </w:t>
            </w:r>
            <w:proofErr w:type="spellStart"/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Показатели исполнения</w:t>
            </w:r>
          </w:p>
        </w:tc>
      </w:tr>
      <w:tr w:rsidR="005D6C84" w:rsidRPr="005D6C84" w:rsidTr="005D6C84">
        <w:trPr>
          <w:trHeight w:val="492"/>
        </w:trPr>
        <w:tc>
          <w:tcPr>
            <w:tcW w:w="357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процент </w:t>
            </w:r>
            <w:proofErr w:type="spellStart"/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исполнения,%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исполнено, </w:t>
            </w:r>
            <w:proofErr w:type="spellStart"/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D6C84" w:rsidRPr="005D6C84" w:rsidTr="005D6C84">
        <w:trPr>
          <w:trHeight w:val="278"/>
        </w:trPr>
        <w:tc>
          <w:tcPr>
            <w:tcW w:w="35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384 348 681,69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1 766 985,05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5 871,60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329 642,87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2 731 299,86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31 723 459,48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263 525 203,28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11 984 524,10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180 171,01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22 602 236,94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9 302 248,04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7 961,26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1 714 101,15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1 487 138,38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20 244 530,77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270 877,98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95 429,00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168 932,62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1 100 500,00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558 300,00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580 269,00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584 671,94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4 526 395,77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42 964,00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3 923 967,59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-364 329 495,55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D6C84" w:rsidRPr="005D6C84" w:rsidRDefault="005D6C84" w:rsidP="005D6C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C84" w:rsidRPr="005D6C84" w:rsidRDefault="005D6C84" w:rsidP="005D6C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Таблица 2.8 – Анализ исполнения Бюджета 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 в 2015 г. (доходы бюджета)</w:t>
      </w:r>
    </w:p>
    <w:tbl>
      <w:tblPr>
        <w:tblW w:w="9796" w:type="dxa"/>
        <w:tblInd w:w="93" w:type="dxa"/>
        <w:tblLayout w:type="fixed"/>
        <w:tblLook w:val="04A0"/>
      </w:tblPr>
      <w:tblGrid>
        <w:gridCol w:w="491"/>
        <w:gridCol w:w="308"/>
        <w:gridCol w:w="399"/>
        <w:gridCol w:w="429"/>
        <w:gridCol w:w="392"/>
        <w:gridCol w:w="392"/>
        <w:gridCol w:w="490"/>
        <w:gridCol w:w="399"/>
        <w:gridCol w:w="581"/>
        <w:gridCol w:w="490"/>
        <w:gridCol w:w="322"/>
        <w:gridCol w:w="1418"/>
        <w:gridCol w:w="1275"/>
        <w:gridCol w:w="1134"/>
        <w:gridCol w:w="1276"/>
      </w:tblGrid>
      <w:tr w:rsidR="005D6C84" w:rsidRPr="005D6C84" w:rsidTr="005D6C84">
        <w:trPr>
          <w:trHeight w:val="420"/>
        </w:trPr>
        <w:tc>
          <w:tcPr>
            <w:tcW w:w="437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Код бюджетной классификации (доходы)</w:t>
            </w:r>
          </w:p>
        </w:tc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Утвержденные бюджетные назначения (прогнозные показатели)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Исполнено, </w:t>
            </w:r>
            <w:proofErr w:type="spellStart"/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Показатели исполнения</w:t>
            </w:r>
          </w:p>
        </w:tc>
      </w:tr>
      <w:tr w:rsidR="005D6C84" w:rsidRPr="005D6C84" w:rsidTr="005D6C84">
        <w:trPr>
          <w:trHeight w:val="660"/>
        </w:trPr>
        <w:tc>
          <w:tcPr>
            <w:tcW w:w="437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процент </w:t>
            </w:r>
            <w:proofErr w:type="spellStart"/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исполнения,%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исполнено, </w:t>
            </w:r>
            <w:proofErr w:type="spellStart"/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D6C84" w:rsidRPr="005D6C84" w:rsidTr="005D6C84">
        <w:trPr>
          <w:trHeight w:val="252"/>
        </w:trPr>
        <w:tc>
          <w:tcPr>
            <w:tcW w:w="4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17 321 000,00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29 771 202,06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171,88%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12 450 202,06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101,39%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104,98%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102 000,00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106,19%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0011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0012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19 700,01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19 700,01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0013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-36 500,00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0014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5 650,00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101,29%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60 500,00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0017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0018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-92 200,00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8003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89 550,00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8004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0034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104,61%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27 640,00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0035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1 164 100,10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-335 899,90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8034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522 216,68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107,67%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37 216,68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8035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21 206 960,30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249,49%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12 706 960,30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19 560,73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-30 439,27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-3 550,00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86 679,00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8 679,00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10 701,65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363,33%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20 627,67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206,28%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10 627,67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-4 000,00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-713 760,00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185,91%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85 480,00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6021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-23 500,00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-9 000,00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6025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6032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1 141 311,75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142,66%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341 311,75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6033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62 816,99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17 816,99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6036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6037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6038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237 700,82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105,64%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12 700,82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80 166,36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72,88%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-29 833,64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-500,00</w:t>
            </w:r>
          </w:p>
        </w:tc>
      </w:tr>
    </w:tbl>
    <w:p w:rsidR="005D6C84" w:rsidRPr="005D6C84" w:rsidRDefault="005D6C84" w:rsidP="005D6C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C84" w:rsidRPr="005D6C84" w:rsidRDefault="005D6C84" w:rsidP="005D6C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C84" w:rsidRPr="005D6C84" w:rsidRDefault="005D6C84" w:rsidP="005D6C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C84">
        <w:rPr>
          <w:rFonts w:ascii="Times New Roman" w:hAnsi="Times New Roman" w:cs="Times New Roman"/>
          <w:sz w:val="28"/>
          <w:szCs w:val="28"/>
        </w:rPr>
        <w:t>Таблица 2.9 – Анализ исполнения Бюджета МО МВД России "</w:t>
      </w:r>
      <w:proofErr w:type="spellStart"/>
      <w:r w:rsidRPr="005D6C84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Pr="005D6C84">
        <w:rPr>
          <w:rFonts w:ascii="Times New Roman" w:hAnsi="Times New Roman" w:cs="Times New Roman"/>
          <w:sz w:val="28"/>
          <w:szCs w:val="28"/>
        </w:rPr>
        <w:t>" в 2015 г. (расходы бюджета)</w:t>
      </w:r>
    </w:p>
    <w:tbl>
      <w:tblPr>
        <w:tblW w:w="9513" w:type="dxa"/>
        <w:tblInd w:w="93" w:type="dxa"/>
        <w:tblLayout w:type="fixed"/>
        <w:tblLook w:val="04A0"/>
      </w:tblPr>
      <w:tblGrid>
        <w:gridCol w:w="491"/>
        <w:gridCol w:w="399"/>
        <w:gridCol w:w="399"/>
        <w:gridCol w:w="490"/>
        <w:gridCol w:w="428"/>
        <w:gridCol w:w="402"/>
        <w:gridCol w:w="414"/>
        <w:gridCol w:w="399"/>
        <w:gridCol w:w="497"/>
        <w:gridCol w:w="490"/>
        <w:gridCol w:w="771"/>
        <w:gridCol w:w="789"/>
        <w:gridCol w:w="1276"/>
        <w:gridCol w:w="1417"/>
        <w:gridCol w:w="851"/>
      </w:tblGrid>
      <w:tr w:rsidR="005D6C84" w:rsidRPr="005D6C84" w:rsidTr="005D6C84">
        <w:trPr>
          <w:trHeight w:val="383"/>
        </w:trPr>
        <w:tc>
          <w:tcPr>
            <w:tcW w:w="440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бюджетной классификации (расходы)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Утвержденные бюджетные назначения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Исполнено, </w:t>
            </w:r>
            <w:proofErr w:type="spellStart"/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Показатели исполнения</w:t>
            </w:r>
          </w:p>
        </w:tc>
      </w:tr>
      <w:tr w:rsidR="005D6C84" w:rsidRPr="005D6C84" w:rsidTr="005D6C84">
        <w:trPr>
          <w:trHeight w:val="492"/>
        </w:trPr>
        <w:tc>
          <w:tcPr>
            <w:tcW w:w="440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процент </w:t>
            </w:r>
            <w:proofErr w:type="spellStart"/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исполнения,%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исполнено, </w:t>
            </w:r>
            <w:proofErr w:type="spellStart"/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D6C84" w:rsidRPr="005D6C84" w:rsidTr="005D6C84">
        <w:trPr>
          <w:trHeight w:val="278"/>
        </w:trPr>
        <w:tc>
          <w:tcPr>
            <w:tcW w:w="44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379 509 423,64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1 352 570,93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</w:t>
            </w: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</w:t>
            </w: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03</w:t>
            </w: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8</w:t>
            </w: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13</w:t>
            </w: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</w:t>
            </w: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4 142,80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127 870,00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1 894 413,31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3 008 300,73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27 264 433,55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60 941 256,75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83 272 610,28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11 197 919,92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14 639 310,43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12 585 860,49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1 275 788,06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20 182 050,42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46 111 443,93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13 151 153,36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9 569,30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4 106 866,50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3 831 213,34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651 678,43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26 072 897,42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9 275 356,89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1 200 507,01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2 441 468,55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945 398,22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17 860 924,23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167 332,62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512 766,91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3 399 750,00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2 712 260,55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1 271 720,58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2 156 739,04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160 628,00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2 903,04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4 224 418,03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6C84" w:rsidRPr="005D6C84" w:rsidTr="005D6C84">
        <w:trPr>
          <w:trHeight w:val="252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-349 738 221,58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5D6C84" w:rsidRPr="005D6C84" w:rsidRDefault="005D6C84" w:rsidP="005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D6C84" w:rsidRPr="005D6C84" w:rsidRDefault="005D6C84" w:rsidP="005D6C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C84" w:rsidRPr="005D6C84" w:rsidRDefault="005D6C84" w:rsidP="005D6C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6C84" w:rsidRPr="005D6C84" w:rsidSect="00194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622"/>
    <w:rsid w:val="000A433F"/>
    <w:rsid w:val="00125681"/>
    <w:rsid w:val="00194AFB"/>
    <w:rsid w:val="00200BFD"/>
    <w:rsid w:val="00274C19"/>
    <w:rsid w:val="00321E4F"/>
    <w:rsid w:val="003C4386"/>
    <w:rsid w:val="003C477D"/>
    <w:rsid w:val="003D2711"/>
    <w:rsid w:val="004444BF"/>
    <w:rsid w:val="00476AE5"/>
    <w:rsid w:val="00496754"/>
    <w:rsid w:val="00496D88"/>
    <w:rsid w:val="005D6C84"/>
    <w:rsid w:val="005E0333"/>
    <w:rsid w:val="0062265E"/>
    <w:rsid w:val="00711FCA"/>
    <w:rsid w:val="00830F8D"/>
    <w:rsid w:val="0090703E"/>
    <w:rsid w:val="00BB21FF"/>
    <w:rsid w:val="00C15A8D"/>
    <w:rsid w:val="00E9081F"/>
    <w:rsid w:val="00F6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7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AppData\Local\Temp\Rar$DI00.827\412_god_2016_20180508151720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AppData\Local\Temp\Rar$DI00.827\412_god_2016_20180508151720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AppData\Local\Temp\Rar$DI00.827\412_god_2016_2018050815172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Лист2!$D$27</c:f>
              <c:strCache>
                <c:ptCount val="1"/>
                <c:pt idx="0">
                  <c:v>Налоговые доходы</c:v>
                </c:pt>
              </c:strCache>
            </c:strRef>
          </c:tx>
          <c:cat>
            <c:strRef>
              <c:f>Лист2!$E$26:$F$26</c:f>
              <c:strCache>
                <c:ptCount val="2"/>
                <c:pt idx="0">
                  <c:v>2015 г.</c:v>
                </c:pt>
                <c:pt idx="1">
                  <c:v>2016 г.</c:v>
                </c:pt>
              </c:strCache>
            </c:strRef>
          </c:cat>
          <c:val>
            <c:numRef>
              <c:f>Лист2!$E$27:$F$27</c:f>
              <c:numCache>
                <c:formatCode>#,##0.00</c:formatCode>
                <c:ptCount val="2"/>
                <c:pt idx="0">
                  <c:v>19164500</c:v>
                </c:pt>
                <c:pt idx="1">
                  <c:v>23061133.32</c:v>
                </c:pt>
              </c:numCache>
            </c:numRef>
          </c:val>
        </c:ser>
        <c:ser>
          <c:idx val="1"/>
          <c:order val="1"/>
          <c:tx>
            <c:strRef>
              <c:f>Лист2!$D$28</c:f>
              <c:strCache>
                <c:ptCount val="1"/>
                <c:pt idx="0">
                  <c:v>Доходы от оказания платных услуг (работ)</c:v>
                </c:pt>
              </c:strCache>
            </c:strRef>
          </c:tx>
          <c:cat>
            <c:strRef>
              <c:f>Лист2!$E$26:$F$26</c:f>
              <c:strCache>
                <c:ptCount val="2"/>
                <c:pt idx="0">
                  <c:v>2015 г.</c:v>
                </c:pt>
                <c:pt idx="1">
                  <c:v>2016 г.</c:v>
                </c:pt>
              </c:strCache>
            </c:strRef>
          </c:cat>
          <c:val>
            <c:numRef>
              <c:f>Лист2!$E$28:$F$28</c:f>
              <c:numCache>
                <c:formatCode>#,##0.00</c:formatCode>
                <c:ptCount val="2"/>
                <c:pt idx="0">
                  <c:v>300632.36</c:v>
                </c:pt>
                <c:pt idx="1">
                  <c:v>7060.73</c:v>
                </c:pt>
              </c:numCache>
            </c:numRef>
          </c:val>
        </c:ser>
        <c:ser>
          <c:idx val="2"/>
          <c:order val="2"/>
          <c:tx>
            <c:strRef>
              <c:f>Лист2!$D$29</c:f>
              <c:strCache>
                <c:ptCount val="1"/>
                <c:pt idx="0">
                  <c:v>Суммы принудительного изъятия</c:v>
                </c:pt>
              </c:strCache>
            </c:strRef>
          </c:tx>
          <c:cat>
            <c:strRef>
              <c:f>Лист2!$E$26:$F$26</c:f>
              <c:strCache>
                <c:ptCount val="2"/>
                <c:pt idx="0">
                  <c:v>2015 г.</c:v>
                </c:pt>
                <c:pt idx="1">
                  <c:v>2016 г.</c:v>
                </c:pt>
              </c:strCache>
            </c:strRef>
          </c:cat>
          <c:val>
            <c:numRef>
              <c:f>Лист2!$E$29:$F$29</c:f>
              <c:numCache>
                <c:formatCode>#,##0.00</c:formatCode>
                <c:ptCount val="2"/>
                <c:pt idx="0">
                  <c:v>6411693.1400000006</c:v>
                </c:pt>
                <c:pt idx="1">
                  <c:v>6104683.5900000008</c:v>
                </c:pt>
              </c:numCache>
            </c:numRef>
          </c:val>
        </c:ser>
        <c:ser>
          <c:idx val="3"/>
          <c:order val="3"/>
          <c:tx>
            <c:strRef>
              <c:f>Лист2!$D$30</c:f>
              <c:strCache>
                <c:ptCount val="1"/>
                <c:pt idx="0">
                  <c:v>Прочие доходы</c:v>
                </c:pt>
              </c:strCache>
            </c:strRef>
          </c:tx>
          <c:cat>
            <c:strRef>
              <c:f>Лист2!$E$26:$F$26</c:f>
              <c:strCache>
                <c:ptCount val="2"/>
                <c:pt idx="0">
                  <c:v>2015 г.</c:v>
                </c:pt>
                <c:pt idx="1">
                  <c:v>2016 г.</c:v>
                </c:pt>
              </c:strCache>
            </c:strRef>
          </c:cat>
          <c:val>
            <c:numRef>
              <c:f>Лист2!$E$30:$F$30</c:f>
              <c:numCache>
                <c:formatCode>#,##0.00</c:formatCode>
                <c:ptCount val="2"/>
                <c:pt idx="0">
                  <c:v>2000</c:v>
                </c:pt>
                <c:pt idx="1">
                  <c:v>2090065.74</c:v>
                </c:pt>
              </c:numCache>
            </c:numRef>
          </c:val>
        </c:ser>
        <c:dLbls>
          <c:showVal val="1"/>
        </c:dLbls>
        <c:gapWidth val="75"/>
        <c:shape val="box"/>
        <c:axId val="146522496"/>
        <c:axId val="147477632"/>
        <c:axId val="0"/>
      </c:bar3DChart>
      <c:catAx>
        <c:axId val="146522496"/>
        <c:scaling>
          <c:orientation val="minMax"/>
        </c:scaling>
        <c:axPos val="b"/>
        <c:majorTickMark val="none"/>
        <c:tickLblPos val="nextTo"/>
        <c:crossAx val="147477632"/>
        <c:crosses val="autoZero"/>
        <c:auto val="1"/>
        <c:lblAlgn val="ctr"/>
        <c:lblOffset val="100"/>
      </c:catAx>
      <c:valAx>
        <c:axId val="147477632"/>
        <c:scaling>
          <c:orientation val="minMax"/>
        </c:scaling>
        <c:axPos val="l"/>
        <c:numFmt formatCode="#,##0.00" sourceLinked="1"/>
        <c:majorTickMark val="none"/>
        <c:tickLblPos val="nextTo"/>
        <c:crossAx val="14652249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Лист4!$C$6</c:f>
              <c:strCache>
                <c:ptCount val="1"/>
                <c:pt idx="0">
                  <c:v>Оплата труда и начисления на выплаты по оплате труда</c:v>
                </c:pt>
              </c:strCache>
            </c:strRef>
          </c:tx>
          <c:cat>
            <c:strRef>
              <c:f>Лист4!$D$5:$E$5</c:f>
              <c:strCache>
                <c:ptCount val="2"/>
                <c:pt idx="0">
                  <c:v>2015 г.</c:v>
                </c:pt>
                <c:pt idx="1">
                  <c:v>2016 г.</c:v>
                </c:pt>
              </c:strCache>
            </c:strRef>
          </c:cat>
          <c:val>
            <c:numRef>
              <c:f>Лист4!$D$6:$E$6</c:f>
              <c:numCache>
                <c:formatCode>#,##0.00</c:formatCode>
                <c:ptCount val="2"/>
                <c:pt idx="0">
                  <c:v>337396304.91999996</c:v>
                </c:pt>
                <c:pt idx="1">
                  <c:v>342381104.44</c:v>
                </c:pt>
              </c:numCache>
            </c:numRef>
          </c:val>
        </c:ser>
        <c:ser>
          <c:idx val="1"/>
          <c:order val="1"/>
          <c:tx>
            <c:strRef>
              <c:f>Лист4!$C$7</c:f>
              <c:strCache>
                <c:ptCount val="1"/>
                <c:pt idx="0">
                  <c:v>Приобретение работ, услуг</c:v>
                </c:pt>
              </c:strCache>
            </c:strRef>
          </c:tx>
          <c:cat>
            <c:strRef>
              <c:f>Лист4!$D$5:$E$5</c:f>
              <c:strCache>
                <c:ptCount val="2"/>
                <c:pt idx="0">
                  <c:v>2015 г.</c:v>
                </c:pt>
                <c:pt idx="1">
                  <c:v>2016 г.</c:v>
                </c:pt>
              </c:strCache>
            </c:strRef>
          </c:cat>
          <c:val>
            <c:numRef>
              <c:f>Лист4!$D$7:$E$7</c:f>
              <c:numCache>
                <c:formatCode>#,##0.00</c:formatCode>
                <c:ptCount val="2"/>
                <c:pt idx="0">
                  <c:v>30062820.399999999</c:v>
                </c:pt>
                <c:pt idx="1">
                  <c:v>25650833.260000002</c:v>
                </c:pt>
              </c:numCache>
            </c:numRef>
          </c:val>
        </c:ser>
        <c:ser>
          <c:idx val="2"/>
          <c:order val="2"/>
          <c:tx>
            <c:strRef>
              <c:f>Лист4!$C$8</c:f>
              <c:strCache>
                <c:ptCount val="1"/>
                <c:pt idx="0">
                  <c:v>Социальное обеспечение</c:v>
                </c:pt>
              </c:strCache>
            </c:strRef>
          </c:tx>
          <c:cat>
            <c:strRef>
              <c:f>Лист4!$D$5:$E$5</c:f>
              <c:strCache>
                <c:ptCount val="2"/>
                <c:pt idx="0">
                  <c:v>2015 г.</c:v>
                </c:pt>
                <c:pt idx="1">
                  <c:v>2016 г.</c:v>
                </c:pt>
              </c:strCache>
            </c:strRef>
          </c:cat>
          <c:val>
            <c:numRef>
              <c:f>Лист4!$D$8:$E$8</c:f>
              <c:numCache>
                <c:formatCode>#,##0.00</c:formatCode>
                <c:ptCount val="2"/>
                <c:pt idx="0">
                  <c:v>13764445.229999999</c:v>
                </c:pt>
                <c:pt idx="1">
                  <c:v>11003165.07</c:v>
                </c:pt>
              </c:numCache>
            </c:numRef>
          </c:val>
        </c:ser>
        <c:ser>
          <c:idx val="3"/>
          <c:order val="3"/>
          <c:tx>
            <c:strRef>
              <c:f>Лист4!$C$9</c:f>
              <c:strCache>
                <c:ptCount val="1"/>
                <c:pt idx="0">
                  <c:v>Расходы по операциям с активами </c:v>
                </c:pt>
              </c:strCache>
            </c:strRef>
          </c:tx>
          <c:cat>
            <c:strRef>
              <c:f>Лист4!$D$5:$E$5</c:f>
              <c:strCache>
                <c:ptCount val="2"/>
                <c:pt idx="0">
                  <c:v>2015 г.</c:v>
                </c:pt>
                <c:pt idx="1">
                  <c:v>2016 г.</c:v>
                </c:pt>
              </c:strCache>
            </c:strRef>
          </c:cat>
          <c:val>
            <c:numRef>
              <c:f>Лист4!$D$9:$E$9</c:f>
              <c:numCache>
                <c:formatCode>#,##0.00</c:formatCode>
                <c:ptCount val="2"/>
                <c:pt idx="0">
                  <c:v>8802809.4800000004</c:v>
                </c:pt>
                <c:pt idx="1">
                  <c:v>4319259.4700000007</c:v>
                </c:pt>
              </c:numCache>
            </c:numRef>
          </c:val>
        </c:ser>
        <c:ser>
          <c:idx val="4"/>
          <c:order val="4"/>
          <c:tx>
            <c:strRef>
              <c:f>Лист4!$C$10</c:f>
              <c:strCache>
                <c:ptCount val="1"/>
                <c:pt idx="0">
                  <c:v>Прочие расходы</c:v>
                </c:pt>
              </c:strCache>
            </c:strRef>
          </c:tx>
          <c:cat>
            <c:strRef>
              <c:f>Лист4!$D$5:$E$5</c:f>
              <c:strCache>
                <c:ptCount val="2"/>
                <c:pt idx="0">
                  <c:v>2015 г.</c:v>
                </c:pt>
                <c:pt idx="1">
                  <c:v>2016 г.</c:v>
                </c:pt>
              </c:strCache>
            </c:strRef>
          </c:cat>
          <c:val>
            <c:numRef>
              <c:f>Лист4!$D$10:$E$10</c:f>
              <c:numCache>
                <c:formatCode>#,##0.00</c:formatCode>
                <c:ptCount val="2"/>
                <c:pt idx="0">
                  <c:v>1399861.62</c:v>
                </c:pt>
                <c:pt idx="1">
                  <c:v>1185255.6200000001</c:v>
                </c:pt>
              </c:numCache>
            </c:numRef>
          </c:val>
        </c:ser>
        <c:ser>
          <c:idx val="5"/>
          <c:order val="5"/>
          <c:tx>
            <c:strRef>
              <c:f>Лист4!$C$11</c:f>
              <c:strCache>
                <c:ptCount val="1"/>
                <c:pt idx="0">
                  <c:v>Расходы будующих периодов</c:v>
                </c:pt>
              </c:strCache>
            </c:strRef>
          </c:tx>
          <c:cat>
            <c:strRef>
              <c:f>Лист4!$D$5:$E$5</c:f>
              <c:strCache>
                <c:ptCount val="2"/>
                <c:pt idx="0">
                  <c:v>2015 г.</c:v>
                </c:pt>
                <c:pt idx="1">
                  <c:v>2016 г.</c:v>
                </c:pt>
              </c:strCache>
            </c:strRef>
          </c:cat>
          <c:val>
            <c:numRef>
              <c:f>Лист4!$D$11:$E$11</c:f>
              <c:numCache>
                <c:formatCode>#,##0.00</c:formatCode>
                <c:ptCount val="2"/>
                <c:pt idx="1">
                  <c:v>71794.92</c:v>
                </c:pt>
              </c:numCache>
            </c:numRef>
          </c:val>
        </c:ser>
        <c:gapWidth val="95"/>
        <c:gapDepth val="95"/>
        <c:shape val="box"/>
        <c:axId val="160209920"/>
        <c:axId val="167368960"/>
        <c:axId val="0"/>
      </c:bar3DChart>
      <c:catAx>
        <c:axId val="160209920"/>
        <c:scaling>
          <c:orientation val="minMax"/>
        </c:scaling>
        <c:axPos val="b"/>
        <c:majorTickMark val="none"/>
        <c:tickLblPos val="nextTo"/>
        <c:crossAx val="167368960"/>
        <c:crosses val="autoZero"/>
        <c:auto val="1"/>
        <c:lblAlgn val="ctr"/>
        <c:lblOffset val="100"/>
      </c:catAx>
      <c:valAx>
        <c:axId val="167368960"/>
        <c:scaling>
          <c:orientation val="minMax"/>
        </c:scaling>
        <c:axPos val="l"/>
        <c:majorGridlines/>
        <c:numFmt formatCode="#,##0.00" sourceLinked="1"/>
        <c:majorTickMark val="none"/>
        <c:tickLblPos val="nextTo"/>
        <c:crossAx val="16020992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Динамика финансовых результатов </a:t>
            </a:r>
            <a:r>
              <a:rPr lang="ru-RU" sz="1800" b="1" i="0" u="none" strike="noStrike" baseline="0"/>
              <a:t>МО МВД России "Ачинский" </a:t>
            </a:r>
            <a:r>
              <a:rPr lang="ru-RU"/>
              <a:t>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Лист5!$F$5</c:f>
              <c:strCache>
                <c:ptCount val="1"/>
                <c:pt idx="0">
                  <c:v>Доходы </c:v>
                </c:pt>
              </c:strCache>
            </c:strRef>
          </c:tx>
          <c:cat>
            <c:strRef>
              <c:f>Лист5!$G$4:$H$4</c:f>
              <c:strCache>
                <c:ptCount val="2"/>
                <c:pt idx="0">
                  <c:v>2015 г.</c:v>
                </c:pt>
                <c:pt idx="1">
                  <c:v>2016 г.</c:v>
                </c:pt>
              </c:strCache>
            </c:strRef>
          </c:cat>
          <c:val>
            <c:numRef>
              <c:f>Лист5!$G$5:$H$5</c:f>
              <c:numCache>
                <c:formatCode>#,##0.00</c:formatCode>
                <c:ptCount val="2"/>
                <c:pt idx="0">
                  <c:v>25878825.5</c:v>
                </c:pt>
                <c:pt idx="1">
                  <c:v>31262943.379999999</c:v>
                </c:pt>
              </c:numCache>
            </c:numRef>
          </c:val>
        </c:ser>
        <c:ser>
          <c:idx val="1"/>
          <c:order val="1"/>
          <c:tx>
            <c:strRef>
              <c:f>Лист5!$F$6</c:f>
              <c:strCache>
                <c:ptCount val="1"/>
                <c:pt idx="0">
                  <c:v>Расходы</c:v>
                </c:pt>
              </c:strCache>
            </c:strRef>
          </c:tx>
          <c:cat>
            <c:strRef>
              <c:f>Лист5!$G$4:$H$4</c:f>
              <c:strCache>
                <c:ptCount val="2"/>
                <c:pt idx="0">
                  <c:v>2015 г.</c:v>
                </c:pt>
                <c:pt idx="1">
                  <c:v>2016 г.</c:v>
                </c:pt>
              </c:strCache>
            </c:strRef>
          </c:cat>
          <c:val>
            <c:numRef>
              <c:f>Лист5!$G$6:$H$6</c:f>
              <c:numCache>
                <c:formatCode>#,##0.00</c:formatCode>
                <c:ptCount val="2"/>
                <c:pt idx="0">
                  <c:v>391426241.64999998</c:v>
                </c:pt>
                <c:pt idx="1">
                  <c:v>384611412.77999991</c:v>
                </c:pt>
              </c:numCache>
            </c:numRef>
          </c:val>
        </c:ser>
        <c:ser>
          <c:idx val="2"/>
          <c:order val="2"/>
          <c:tx>
            <c:strRef>
              <c:f>Лист5!$F$7</c:f>
              <c:strCache>
                <c:ptCount val="1"/>
                <c:pt idx="0">
                  <c:v>Чистый операционный результат</c:v>
                </c:pt>
              </c:strCache>
            </c:strRef>
          </c:tx>
          <c:cat>
            <c:strRef>
              <c:f>Лист5!$G$4:$H$4</c:f>
              <c:strCache>
                <c:ptCount val="2"/>
                <c:pt idx="0">
                  <c:v>2015 г.</c:v>
                </c:pt>
                <c:pt idx="1">
                  <c:v>2016 г.</c:v>
                </c:pt>
              </c:strCache>
            </c:strRef>
          </c:cat>
          <c:val>
            <c:numRef>
              <c:f>Лист5!$G$7:$H$7</c:f>
              <c:numCache>
                <c:formatCode>#,##0.00</c:formatCode>
                <c:ptCount val="2"/>
                <c:pt idx="0">
                  <c:v>-365547416.14999998</c:v>
                </c:pt>
                <c:pt idx="1">
                  <c:v>-353176153.13</c:v>
                </c:pt>
              </c:numCache>
            </c:numRef>
          </c:val>
        </c:ser>
        <c:dLbls>
          <c:showVal val="1"/>
        </c:dLbls>
        <c:overlap val="-25"/>
        <c:axId val="180732288"/>
        <c:axId val="180733824"/>
      </c:barChart>
      <c:catAx>
        <c:axId val="180732288"/>
        <c:scaling>
          <c:orientation val="minMax"/>
        </c:scaling>
        <c:axPos val="b"/>
        <c:majorTickMark val="none"/>
        <c:tickLblPos val="nextTo"/>
        <c:crossAx val="180733824"/>
        <c:crosses val="autoZero"/>
        <c:auto val="1"/>
        <c:lblAlgn val="ctr"/>
        <c:lblOffset val="100"/>
      </c:catAx>
      <c:valAx>
        <c:axId val="180733824"/>
        <c:scaling>
          <c:orientation val="minMax"/>
        </c:scaling>
        <c:delete val="1"/>
        <c:axPos val="l"/>
        <c:numFmt formatCode="#,##0.00" sourceLinked="1"/>
        <c:tickLblPos val="none"/>
        <c:crossAx val="180732288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19</Pages>
  <Words>4417</Words>
  <Characters>25181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2018-06-25T15:15:00Z</dcterms:created>
  <dcterms:modified xsi:type="dcterms:W3CDTF">2018-06-25T20:36:00Z</dcterms:modified>
</cp:coreProperties>
</file>